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2260AB6" w14:textId="3CAFA489" w:rsidR="001C2DDC" w:rsidRPr="001C2DDC" w:rsidRDefault="001C2DDC">
      <w:pPr>
        <w:tabs>
          <w:tab w:val="left" w:pos="3390"/>
          <w:tab w:val="center" w:pos="5032"/>
        </w:tabs>
        <w:jc w:val="center"/>
        <w:rPr>
          <w:rFonts w:ascii="Verdana" w:eastAsia="Arial" w:hAnsi="Verdana" w:cs="Arial"/>
          <w:b/>
          <w:u w:val="single"/>
        </w:rPr>
      </w:pPr>
      <w:r w:rsidRPr="001C2DDC">
        <w:rPr>
          <w:rFonts w:ascii="Verdana" w:eastAsia="Arial" w:hAnsi="Verdana" w:cs="Arial"/>
          <w:b/>
          <w:u w:val="single"/>
        </w:rPr>
        <w:t>ANEXO II-1</w:t>
      </w:r>
    </w:p>
    <w:p w14:paraId="04FDC88C" w14:textId="65DEDF36" w:rsidR="00B611C4" w:rsidRPr="001C2DDC" w:rsidRDefault="00000000">
      <w:pPr>
        <w:tabs>
          <w:tab w:val="left" w:pos="3390"/>
          <w:tab w:val="center" w:pos="5032"/>
        </w:tabs>
        <w:jc w:val="center"/>
        <w:rPr>
          <w:rFonts w:ascii="Verdana" w:hAnsi="Verdana"/>
        </w:rPr>
      </w:pPr>
      <w:r w:rsidRPr="001C2DDC">
        <w:rPr>
          <w:rFonts w:ascii="Verdana" w:eastAsia="Arial" w:hAnsi="Verdana" w:cs="Arial"/>
          <w:b/>
          <w:u w:val="single"/>
        </w:rPr>
        <w:t>ESTUDO TÉCNICO PRELIMINAR</w:t>
      </w:r>
    </w:p>
    <w:p w14:paraId="17034BC6" w14:textId="77777777" w:rsidR="00B611C4" w:rsidRPr="001C2DDC" w:rsidRDefault="00B611C4">
      <w:pPr>
        <w:tabs>
          <w:tab w:val="left" w:pos="3390"/>
          <w:tab w:val="center" w:pos="5032"/>
        </w:tabs>
        <w:jc w:val="center"/>
        <w:rPr>
          <w:rFonts w:ascii="Verdana" w:eastAsia="Arial" w:hAnsi="Verdana" w:cs="Arial"/>
          <w:b/>
          <w:u w:val="single"/>
        </w:rPr>
      </w:pPr>
    </w:p>
    <w:p w14:paraId="747EA525" w14:textId="77777777" w:rsidR="00B611C4" w:rsidRPr="001C2DDC" w:rsidRDefault="00B611C4">
      <w:pPr>
        <w:tabs>
          <w:tab w:val="left" w:pos="3390"/>
          <w:tab w:val="center" w:pos="5032"/>
        </w:tabs>
        <w:jc w:val="center"/>
        <w:rPr>
          <w:rFonts w:ascii="Verdana" w:eastAsia="Arial" w:hAnsi="Verdana" w:cs="Arial"/>
          <w:b/>
        </w:rPr>
      </w:pPr>
    </w:p>
    <w:p w14:paraId="399281D1" w14:textId="77777777" w:rsidR="00B611C4" w:rsidRPr="001C2DDC" w:rsidRDefault="00000000">
      <w:pPr>
        <w:tabs>
          <w:tab w:val="left" w:pos="3390"/>
          <w:tab w:val="center" w:pos="5032"/>
        </w:tabs>
        <w:jc w:val="both"/>
        <w:rPr>
          <w:rFonts w:ascii="Verdana" w:hAnsi="Verdana"/>
        </w:rPr>
      </w:pPr>
      <w:r w:rsidRPr="001C2DDC">
        <w:rPr>
          <w:rFonts w:ascii="Verdana" w:eastAsia="Arial" w:hAnsi="Verdana" w:cs="Arial"/>
          <w:b/>
        </w:rPr>
        <w:t>1. INFORMAÇÕES BÁSICAS</w:t>
      </w:r>
    </w:p>
    <w:p w14:paraId="20F3C5E2" w14:textId="77777777" w:rsidR="00B611C4" w:rsidRPr="001C2DDC" w:rsidRDefault="00000000">
      <w:pPr>
        <w:pStyle w:val="PargrafodaLista"/>
        <w:tabs>
          <w:tab w:val="left" w:pos="3390"/>
          <w:tab w:val="center" w:pos="5032"/>
        </w:tabs>
        <w:ind w:left="0"/>
        <w:contextualSpacing/>
        <w:jc w:val="both"/>
        <w:rPr>
          <w:rFonts w:ascii="Verdana" w:hAnsi="Verdana"/>
        </w:rPr>
      </w:pPr>
      <w:r w:rsidRPr="001C2DDC">
        <w:rPr>
          <w:rFonts w:ascii="Verdana" w:eastAsia="Arial" w:hAnsi="Verdana" w:cs="Arial"/>
          <w:b/>
        </w:rPr>
        <w:t>1.1. Processo Administrativo nº 2057/2025.</w:t>
      </w:r>
    </w:p>
    <w:p w14:paraId="42FB30D0" w14:textId="77777777" w:rsidR="00B611C4" w:rsidRPr="001C2DDC" w:rsidRDefault="00B611C4">
      <w:pPr>
        <w:pStyle w:val="PargrafodaLista"/>
        <w:tabs>
          <w:tab w:val="left" w:pos="3390"/>
          <w:tab w:val="center" w:pos="5032"/>
        </w:tabs>
        <w:ind w:left="720"/>
        <w:contextualSpacing/>
        <w:jc w:val="both"/>
        <w:rPr>
          <w:rFonts w:ascii="Verdana" w:eastAsia="Arial" w:hAnsi="Verdana" w:cs="Arial"/>
          <w:b/>
        </w:rPr>
      </w:pPr>
    </w:p>
    <w:p w14:paraId="398C80DE" w14:textId="77777777" w:rsidR="00B611C4" w:rsidRPr="001C2DDC" w:rsidRDefault="00000000">
      <w:pPr>
        <w:pStyle w:val="PargrafodaLista"/>
        <w:tabs>
          <w:tab w:val="left" w:pos="3390"/>
          <w:tab w:val="center" w:pos="5032"/>
        </w:tabs>
        <w:ind w:left="0"/>
        <w:contextualSpacing/>
        <w:jc w:val="both"/>
        <w:rPr>
          <w:rFonts w:ascii="Verdana" w:eastAsia="Arial" w:hAnsi="Verdana" w:cs="Arial"/>
          <w:b/>
          <w:color w:val="000000"/>
        </w:rPr>
      </w:pPr>
      <w:bookmarkStart w:id="0" w:name="__DdeLink__855_1388181997"/>
      <w:r w:rsidRPr="001C2DDC">
        <w:rPr>
          <w:rFonts w:ascii="Verdana" w:eastAsia="Arial" w:hAnsi="Verdana" w:cs="Arial"/>
          <w:b/>
        </w:rPr>
        <w:t xml:space="preserve">Contratação de empresa especializada para </w:t>
      </w:r>
      <w:r w:rsidRPr="001C2DDC">
        <w:rPr>
          <w:rFonts w:ascii="Verdana" w:eastAsia="Arial" w:hAnsi="Verdana" w:cs="Arial"/>
          <w:b/>
          <w:color w:val="000000"/>
        </w:rPr>
        <w:t xml:space="preserve">aquisição de </w:t>
      </w:r>
      <w:bookmarkEnd w:id="0"/>
      <w:r w:rsidRPr="001C2DDC">
        <w:rPr>
          <w:rFonts w:ascii="Verdana" w:eastAsia="Arial" w:hAnsi="Verdana" w:cs="Arial"/>
          <w:b/>
          <w:color w:val="000000"/>
        </w:rPr>
        <w:t>caixas de água mineral sem gás, acondicionadas em copos descartáveis de 200 ml, para atender as demandas do Gabinete do Prefeito.</w:t>
      </w:r>
    </w:p>
    <w:p w14:paraId="5E388E4D" w14:textId="77777777" w:rsidR="00B611C4" w:rsidRPr="001C2DDC" w:rsidRDefault="00000000">
      <w:pPr>
        <w:pStyle w:val="PargrafodaLista"/>
        <w:tabs>
          <w:tab w:val="left" w:pos="3390"/>
          <w:tab w:val="center" w:pos="5032"/>
        </w:tabs>
        <w:ind w:left="0"/>
        <w:contextualSpacing/>
        <w:jc w:val="both"/>
        <w:rPr>
          <w:rFonts w:ascii="Verdana" w:hAnsi="Verdana"/>
        </w:rPr>
      </w:pPr>
      <w:r w:rsidRPr="001C2DDC">
        <w:rPr>
          <w:rFonts w:ascii="Verdana" w:eastAsia="Arial" w:hAnsi="Verdana" w:cs="Arial"/>
        </w:rPr>
        <w:t>Este documento consiste em Estudos Preliminares necessários para assegurar a viabilidade da contratação, mensurar os riscos, determinar uma estratégia de contratação e fornecer subsídios para a elaboração do Termo de Referência, bem como definir um plano de sustentação para a solução contratada.</w:t>
      </w:r>
    </w:p>
    <w:p w14:paraId="3AB80F04" w14:textId="77777777" w:rsidR="00B611C4" w:rsidRPr="001C2DDC" w:rsidRDefault="00B611C4">
      <w:pPr>
        <w:pStyle w:val="PargrafodaLista"/>
        <w:tabs>
          <w:tab w:val="left" w:pos="3390"/>
          <w:tab w:val="center" w:pos="5032"/>
        </w:tabs>
        <w:ind w:left="0"/>
        <w:contextualSpacing/>
        <w:jc w:val="both"/>
        <w:rPr>
          <w:rFonts w:ascii="Verdana" w:eastAsia="Arial" w:hAnsi="Verdana" w:cs="Arial"/>
        </w:rPr>
      </w:pPr>
    </w:p>
    <w:p w14:paraId="1DBD503F" w14:textId="77777777" w:rsidR="00B611C4" w:rsidRPr="001C2DDC" w:rsidRDefault="00000000">
      <w:pPr>
        <w:jc w:val="both"/>
        <w:rPr>
          <w:rFonts w:ascii="Verdana" w:hAnsi="Verdana"/>
        </w:rPr>
      </w:pPr>
      <w:r w:rsidRPr="001C2DDC">
        <w:rPr>
          <w:rFonts w:ascii="Verdana" w:hAnsi="Verdana" w:cs="Arial"/>
          <w:b/>
        </w:rPr>
        <w:t>2. LOCAL DE ENTREGA</w:t>
      </w:r>
    </w:p>
    <w:p w14:paraId="02BC460D" w14:textId="77777777" w:rsidR="00B611C4" w:rsidRPr="001C2DDC" w:rsidRDefault="00000000">
      <w:pPr>
        <w:jc w:val="both"/>
        <w:rPr>
          <w:rFonts w:ascii="Verdana" w:hAnsi="Verdana"/>
        </w:rPr>
      </w:pPr>
      <w:r w:rsidRPr="001C2DDC">
        <w:rPr>
          <w:rFonts w:ascii="Verdana" w:hAnsi="Verdana" w:cs="Arial"/>
        </w:rPr>
        <w:t>Os materiais serão entregues no Almoxarifado-Central da Prefeitura Municipal de São Gabriel da Palha.</w:t>
      </w:r>
    </w:p>
    <w:p w14:paraId="0BD806F1" w14:textId="77777777" w:rsidR="00B611C4" w:rsidRPr="001C2DDC" w:rsidRDefault="00B611C4">
      <w:pPr>
        <w:jc w:val="both"/>
        <w:rPr>
          <w:rFonts w:ascii="Verdana" w:hAnsi="Verdana" w:cs="Arial"/>
          <w:b/>
        </w:rPr>
      </w:pPr>
    </w:p>
    <w:p w14:paraId="7BC3F042" w14:textId="77777777" w:rsidR="00B611C4" w:rsidRPr="001C2DDC" w:rsidRDefault="00000000">
      <w:pPr>
        <w:jc w:val="both"/>
        <w:rPr>
          <w:rFonts w:ascii="Verdana" w:hAnsi="Verdana"/>
        </w:rPr>
      </w:pPr>
      <w:r w:rsidRPr="001C2DDC">
        <w:rPr>
          <w:rFonts w:ascii="Verdana" w:hAnsi="Verdana" w:cs="Arial"/>
          <w:b/>
        </w:rPr>
        <w:t>3. CONTATO</w:t>
      </w:r>
    </w:p>
    <w:p w14:paraId="3F326437" w14:textId="77777777" w:rsidR="00B611C4" w:rsidRPr="001C2DDC" w:rsidRDefault="00000000">
      <w:pPr>
        <w:jc w:val="both"/>
        <w:rPr>
          <w:rFonts w:ascii="Verdana" w:hAnsi="Verdana"/>
        </w:rPr>
      </w:pPr>
      <w:r w:rsidRPr="001C2DDC">
        <w:rPr>
          <w:rFonts w:ascii="Verdana" w:hAnsi="Verdana" w:cs="Arial"/>
          <w:b/>
        </w:rPr>
        <w:t>Tel: (</w:t>
      </w:r>
      <w:r w:rsidRPr="001C2DDC">
        <w:rPr>
          <w:rFonts w:ascii="Verdana" w:hAnsi="Verdana" w:cs="Arial"/>
        </w:rPr>
        <w:t>27) 3727-1366</w:t>
      </w:r>
    </w:p>
    <w:p w14:paraId="0B3B600F" w14:textId="77777777" w:rsidR="00B611C4" w:rsidRPr="001C2DDC" w:rsidRDefault="00000000">
      <w:pPr>
        <w:jc w:val="both"/>
        <w:rPr>
          <w:rFonts w:ascii="Verdana" w:hAnsi="Verdana"/>
        </w:rPr>
      </w:pPr>
      <w:r w:rsidRPr="001C2DDC">
        <w:rPr>
          <w:rFonts w:ascii="Verdana" w:hAnsi="Verdana" w:cs="Arial"/>
          <w:b/>
          <w:bCs/>
        </w:rPr>
        <w:t>Tel:</w:t>
      </w:r>
      <w:r w:rsidRPr="001C2DDC">
        <w:rPr>
          <w:rFonts w:ascii="Verdana" w:hAnsi="Verdana" w:cs="Arial"/>
        </w:rPr>
        <w:t xml:space="preserve"> (27) 99787-4097</w:t>
      </w:r>
    </w:p>
    <w:p w14:paraId="7FE0DD43" w14:textId="77777777" w:rsidR="00B611C4" w:rsidRPr="001C2DDC" w:rsidRDefault="00000000">
      <w:pPr>
        <w:jc w:val="both"/>
        <w:rPr>
          <w:rFonts w:ascii="Verdana" w:hAnsi="Verdana"/>
        </w:rPr>
      </w:pPr>
      <w:r w:rsidRPr="001C2DDC">
        <w:rPr>
          <w:rFonts w:ascii="Verdana" w:hAnsi="Verdana" w:cs="Arial"/>
          <w:b/>
        </w:rPr>
        <w:t xml:space="preserve">Email: </w:t>
      </w:r>
      <w:r w:rsidRPr="001C2DDC">
        <w:rPr>
          <w:rFonts w:ascii="Verdana" w:hAnsi="Verdana" w:cs="Arial"/>
          <w:bCs/>
        </w:rPr>
        <w:t>gabinete</w:t>
      </w:r>
      <w:r w:rsidRPr="001C2DDC">
        <w:rPr>
          <w:rFonts w:ascii="Verdana" w:hAnsi="Verdana" w:cs="Arial"/>
        </w:rPr>
        <w:t>@saogabriel.es.gov.br</w:t>
      </w:r>
    </w:p>
    <w:p w14:paraId="70954DEB" w14:textId="77777777" w:rsidR="00B611C4" w:rsidRPr="001C2DDC" w:rsidRDefault="00000000">
      <w:pPr>
        <w:jc w:val="both"/>
        <w:rPr>
          <w:rFonts w:ascii="Verdana" w:hAnsi="Verdana" w:cs="Arial"/>
          <w:b/>
        </w:rPr>
      </w:pPr>
      <w:r w:rsidRPr="001C2DDC">
        <w:rPr>
          <w:rFonts w:ascii="Verdana" w:hAnsi="Verdana" w:cs="Arial"/>
          <w:b/>
        </w:rPr>
        <w:t xml:space="preserve">Responsável: </w:t>
      </w:r>
      <w:r w:rsidRPr="001C2DDC">
        <w:rPr>
          <w:rFonts w:ascii="Verdana" w:hAnsi="Verdana" w:cs="Arial"/>
          <w:bCs/>
        </w:rPr>
        <w:t>João Dias de Barros - Chefe de Gabinete</w:t>
      </w:r>
    </w:p>
    <w:p w14:paraId="2ADB36DE" w14:textId="77777777" w:rsidR="00B611C4" w:rsidRPr="001C2DDC" w:rsidRDefault="00B611C4">
      <w:pPr>
        <w:jc w:val="both"/>
        <w:rPr>
          <w:rFonts w:ascii="Verdana" w:hAnsi="Verdana" w:cs="Arial"/>
          <w:b/>
        </w:rPr>
      </w:pPr>
    </w:p>
    <w:p w14:paraId="36D4BE49" w14:textId="77777777" w:rsidR="00B611C4" w:rsidRPr="001C2DDC" w:rsidRDefault="00000000" w:rsidP="001C2DDC">
      <w:pPr>
        <w:shd w:val="clear" w:color="auto" w:fill="FFFFFF"/>
        <w:spacing w:line="276" w:lineRule="auto"/>
        <w:jc w:val="both"/>
        <w:textAlignment w:val="baseline"/>
        <w:rPr>
          <w:rFonts w:ascii="Verdana" w:hAnsi="Verdana"/>
        </w:rPr>
      </w:pPr>
      <w:r w:rsidRPr="001C2DDC">
        <w:rPr>
          <w:rFonts w:ascii="Verdana" w:hAnsi="Verdana" w:cstheme="minorHAnsi"/>
          <w:b/>
          <w:bCs/>
          <w:color w:val="000000"/>
          <w:lang w:eastAsia="pt-BR"/>
        </w:rPr>
        <w:t>4. PREVISÃO NO PLANO DE CONTRATAÇÕES ANUAL</w:t>
      </w:r>
    </w:p>
    <w:p w14:paraId="1A94D5FB" w14:textId="77777777" w:rsidR="00B611C4" w:rsidRPr="001C2DDC" w:rsidRDefault="00000000">
      <w:pPr>
        <w:jc w:val="both"/>
        <w:rPr>
          <w:rFonts w:ascii="Verdana" w:hAnsi="Verdana"/>
        </w:rPr>
      </w:pPr>
      <w:r w:rsidRPr="001C2DDC">
        <w:rPr>
          <w:rFonts w:ascii="Verdana" w:eastAsia="Arial" w:hAnsi="Verdana" w:cs="Arial"/>
          <w:b/>
          <w:bCs/>
        </w:rPr>
        <w:t xml:space="preserve">4.1. </w:t>
      </w:r>
      <w:r w:rsidRPr="001C2DDC">
        <w:rPr>
          <w:rFonts w:ascii="Verdana" w:eastAsia="Arial" w:hAnsi="Verdana" w:cs="Arial"/>
        </w:rPr>
        <w:t xml:space="preserve">A contratação pretendida tem consonância com o planejamento estratégico desta Instituição, uma vez que consta na sua programação orçamentária e financeira anual. </w:t>
      </w:r>
    </w:p>
    <w:p w14:paraId="5AE1C165" w14:textId="77777777" w:rsidR="00B611C4" w:rsidRPr="001C2DDC" w:rsidRDefault="00B611C4">
      <w:pPr>
        <w:jc w:val="both"/>
        <w:rPr>
          <w:rFonts w:ascii="Verdana" w:hAnsi="Verdana" w:cs="Arial"/>
          <w:b/>
        </w:rPr>
      </w:pPr>
    </w:p>
    <w:p w14:paraId="210CAC9B" w14:textId="77777777" w:rsidR="00B611C4" w:rsidRPr="001C2DDC" w:rsidRDefault="00000000">
      <w:pPr>
        <w:jc w:val="both"/>
        <w:rPr>
          <w:rFonts w:ascii="Verdana" w:hAnsi="Verdana"/>
        </w:rPr>
      </w:pPr>
      <w:r w:rsidRPr="001C2DDC">
        <w:rPr>
          <w:rFonts w:ascii="Verdana" w:hAnsi="Verdana" w:cs="Arial"/>
          <w:b/>
        </w:rPr>
        <w:t>5. DESCRIÇÃO DA NECESSIDADE</w:t>
      </w:r>
    </w:p>
    <w:p w14:paraId="7E46867A" w14:textId="77777777" w:rsidR="00B611C4" w:rsidRPr="001C2DDC" w:rsidRDefault="00000000">
      <w:pPr>
        <w:jc w:val="both"/>
        <w:rPr>
          <w:rFonts w:ascii="Verdana" w:eastAsia="Arial" w:hAnsi="Verdana" w:cs="Arial"/>
        </w:rPr>
      </w:pPr>
      <w:r w:rsidRPr="001C2DDC">
        <w:rPr>
          <w:rFonts w:ascii="Verdana" w:eastAsia="Arial" w:hAnsi="Verdana" w:cs="Arial"/>
          <w:b/>
          <w:bCs/>
        </w:rPr>
        <w:t>5.1.</w:t>
      </w:r>
      <w:r w:rsidRPr="001C2DDC">
        <w:rPr>
          <w:rFonts w:ascii="Verdana" w:eastAsia="Arial" w:hAnsi="Verdana" w:cs="Arial"/>
        </w:rPr>
        <w:t xml:space="preserve"> Considerando que a água será de suma importância para a manutenção da saúde humana e diminuição de patologias de veiculação de hídrica;</w:t>
      </w:r>
    </w:p>
    <w:p w14:paraId="72A20428" w14:textId="77777777" w:rsidR="00B611C4" w:rsidRPr="001C2DDC" w:rsidRDefault="00000000">
      <w:pPr>
        <w:jc w:val="both"/>
        <w:rPr>
          <w:rFonts w:ascii="Verdana" w:eastAsia="Arial" w:hAnsi="Verdana" w:cs="Arial"/>
        </w:rPr>
      </w:pPr>
      <w:r w:rsidRPr="001C2DDC">
        <w:rPr>
          <w:rFonts w:ascii="Verdana" w:eastAsia="Arial" w:hAnsi="Verdana" w:cs="Arial"/>
        </w:rPr>
        <w:t>Considerando que a aquisição de água mineral terá como objetivo atender aos agentes públicos e a todos os visitantes que tenham reunião no gabinete com o Prefeito Municipal;</w:t>
      </w:r>
    </w:p>
    <w:p w14:paraId="4C866CE4" w14:textId="77777777" w:rsidR="00B611C4" w:rsidRPr="001C2DDC" w:rsidRDefault="00000000">
      <w:pPr>
        <w:jc w:val="both"/>
        <w:rPr>
          <w:rFonts w:ascii="Verdana" w:eastAsia="Arial" w:hAnsi="Verdana" w:cs="Arial"/>
        </w:rPr>
      </w:pPr>
      <w:r w:rsidRPr="001C2DDC">
        <w:rPr>
          <w:rFonts w:ascii="Verdana" w:eastAsia="Arial" w:hAnsi="Verdana" w:cs="Arial"/>
        </w:rPr>
        <w:t xml:space="preserve">Considerando que os produtos a serem adquiridos deverão obedecer rigorosamente às características mínimas de qualidade e possuir registros no Ministério da Saúde e selo do INMETRO; </w:t>
      </w:r>
    </w:p>
    <w:p w14:paraId="5C0C3221" w14:textId="77777777" w:rsidR="00B611C4" w:rsidRPr="001C2DDC" w:rsidRDefault="00000000">
      <w:pPr>
        <w:pStyle w:val="PargrafodaLista"/>
        <w:ind w:left="0"/>
        <w:contextualSpacing/>
        <w:jc w:val="both"/>
        <w:rPr>
          <w:rFonts w:ascii="Verdana" w:hAnsi="Verdana"/>
        </w:rPr>
      </w:pPr>
      <w:r w:rsidRPr="001C2DDC">
        <w:rPr>
          <w:rFonts w:ascii="Verdana" w:eastAsia="Arial" w:hAnsi="Verdana" w:cs="Arial"/>
          <w:b/>
          <w:bCs/>
        </w:rPr>
        <w:t>5.2.</w:t>
      </w:r>
      <w:r w:rsidRPr="001C2DDC">
        <w:rPr>
          <w:rFonts w:ascii="Verdana" w:eastAsia="Arial" w:hAnsi="Verdana" w:cs="Arial"/>
        </w:rPr>
        <w:t xml:space="preserve"> Diante da necessidade acima, iniciou-se o presente ETP por meio do qual será possível decidir qual é a melhor solução.</w:t>
      </w:r>
    </w:p>
    <w:p w14:paraId="5AEC0AE1" w14:textId="77777777" w:rsidR="00B611C4" w:rsidRPr="001C2DDC" w:rsidRDefault="00B611C4">
      <w:pPr>
        <w:pStyle w:val="PargrafodaLista"/>
        <w:ind w:left="0"/>
        <w:contextualSpacing/>
        <w:jc w:val="both"/>
        <w:rPr>
          <w:rFonts w:ascii="Verdana" w:hAnsi="Verdana" w:cs="Arial"/>
        </w:rPr>
      </w:pPr>
    </w:p>
    <w:p w14:paraId="0585355B" w14:textId="77777777" w:rsidR="00B611C4" w:rsidRPr="001C2DDC" w:rsidRDefault="00000000">
      <w:pPr>
        <w:jc w:val="both"/>
        <w:rPr>
          <w:rFonts w:ascii="Verdana" w:hAnsi="Verdana"/>
        </w:rPr>
      </w:pPr>
      <w:r w:rsidRPr="001C2DDC">
        <w:rPr>
          <w:rFonts w:ascii="Verdana" w:hAnsi="Verdana" w:cs="Arial"/>
          <w:b/>
          <w:iCs/>
        </w:rPr>
        <w:t>6. ÁREA REQUISITANTE</w:t>
      </w:r>
    </w:p>
    <w:p w14:paraId="625C9330" w14:textId="583F5D34" w:rsidR="00B611C4" w:rsidRPr="001C2DDC" w:rsidRDefault="001C2DDC">
      <w:pPr>
        <w:jc w:val="both"/>
        <w:rPr>
          <w:rFonts w:ascii="Verdana" w:eastAsia="Arial" w:hAnsi="Verdana" w:cs="Arial"/>
        </w:rPr>
      </w:pPr>
      <w:r>
        <w:rPr>
          <w:rFonts w:ascii="Verdana" w:eastAsia="Arial" w:hAnsi="Verdana" w:cs="Arial"/>
          <w:b/>
          <w:bCs/>
        </w:rPr>
        <w:t xml:space="preserve">6.1 </w:t>
      </w:r>
      <w:r w:rsidR="00000000" w:rsidRPr="001C2DDC">
        <w:rPr>
          <w:rFonts w:ascii="Verdana" w:eastAsia="Arial" w:hAnsi="Verdana" w:cs="Arial"/>
        </w:rPr>
        <w:t>Gabinete do Prefeito.</w:t>
      </w:r>
    </w:p>
    <w:p w14:paraId="14877BF2" w14:textId="77777777" w:rsidR="00B611C4" w:rsidRPr="001C2DDC" w:rsidRDefault="00B611C4">
      <w:pPr>
        <w:ind w:left="405"/>
        <w:jc w:val="both"/>
        <w:rPr>
          <w:rFonts w:ascii="Verdana" w:eastAsia="Arial" w:hAnsi="Verdana" w:cs="Arial"/>
          <w:i/>
        </w:rPr>
      </w:pPr>
    </w:p>
    <w:p w14:paraId="2CAAAEC9" w14:textId="77777777" w:rsidR="00B611C4" w:rsidRPr="001C2DDC" w:rsidRDefault="00000000">
      <w:pPr>
        <w:jc w:val="both"/>
        <w:rPr>
          <w:rFonts w:ascii="Verdana" w:hAnsi="Verdana"/>
        </w:rPr>
      </w:pPr>
      <w:r w:rsidRPr="001C2DDC">
        <w:rPr>
          <w:rFonts w:ascii="Verdana" w:eastAsia="Arial" w:hAnsi="Verdana" w:cs="Arial"/>
          <w:b/>
        </w:rPr>
        <w:t>7. DESCRIÇÃO DOS REQUISITOS DA CONTRATAÇÃO</w:t>
      </w:r>
    </w:p>
    <w:p w14:paraId="2B000D84" w14:textId="77777777" w:rsidR="00B611C4" w:rsidRPr="001C2DDC" w:rsidRDefault="00000000">
      <w:pPr>
        <w:jc w:val="both"/>
        <w:rPr>
          <w:rFonts w:ascii="Verdana" w:hAnsi="Verdana"/>
        </w:rPr>
      </w:pPr>
      <w:r w:rsidRPr="001C2DDC">
        <w:rPr>
          <w:rFonts w:ascii="Verdana" w:eastAsia="Arial" w:hAnsi="Verdana" w:cs="Arial"/>
          <w:b/>
        </w:rPr>
        <w:t xml:space="preserve">7.1 </w:t>
      </w:r>
      <w:r w:rsidRPr="001C2DDC">
        <w:rPr>
          <w:rFonts w:ascii="Verdana" w:eastAsia="Arial" w:hAnsi="Verdana" w:cs="Arial"/>
        </w:rPr>
        <w:t>Os requisitos da contratação devem contemplar as exigências que a solução contratada deverá atender, incluindo os requisitos mínimos de qualidade, de modo a possibilitar a seleção da proposta mais vantajosa mediante competição.</w:t>
      </w:r>
    </w:p>
    <w:p w14:paraId="3C135925" w14:textId="77777777" w:rsidR="00B611C4" w:rsidRPr="001C2DDC" w:rsidRDefault="00B611C4">
      <w:pPr>
        <w:pStyle w:val="PargrafodaLista"/>
        <w:widowControl w:val="0"/>
        <w:ind w:left="0"/>
        <w:jc w:val="both"/>
        <w:rPr>
          <w:rFonts w:ascii="Verdana" w:hAnsi="Verdana"/>
        </w:rPr>
      </w:pPr>
    </w:p>
    <w:p w14:paraId="323EB51B" w14:textId="77777777" w:rsidR="00B611C4" w:rsidRPr="001C2DDC" w:rsidRDefault="00000000">
      <w:pPr>
        <w:suppressAutoHyphens w:val="0"/>
        <w:jc w:val="both"/>
        <w:rPr>
          <w:rFonts w:ascii="Verdana" w:hAnsi="Verdana"/>
        </w:rPr>
      </w:pPr>
      <w:r w:rsidRPr="001C2DDC">
        <w:rPr>
          <w:rFonts w:ascii="Verdana" w:hAnsi="Verdana" w:cs="Arial"/>
          <w:b/>
        </w:rPr>
        <w:t>8. ESTIMATIVA DAS QUANTIDADES A SEREM CONTRATADA</w:t>
      </w:r>
    </w:p>
    <w:p w14:paraId="2AB69950" w14:textId="77777777" w:rsidR="00B611C4" w:rsidRPr="001C2DDC" w:rsidRDefault="00000000">
      <w:pPr>
        <w:suppressAutoHyphens w:val="0"/>
        <w:jc w:val="both"/>
        <w:rPr>
          <w:rFonts w:ascii="Verdana" w:hAnsi="Verdana"/>
        </w:rPr>
      </w:pPr>
      <w:r w:rsidRPr="001C2DDC">
        <w:rPr>
          <w:rFonts w:ascii="Verdana" w:hAnsi="Verdana" w:cs="Arial"/>
          <w:b/>
          <w:bCs/>
        </w:rPr>
        <w:t xml:space="preserve">8.1. </w:t>
      </w:r>
      <w:r w:rsidRPr="001C2DDC">
        <w:rPr>
          <w:rFonts w:ascii="Verdana" w:hAnsi="Verdana" w:cs="Arial"/>
        </w:rPr>
        <w:t>A relação do item necessário para contemplar a solução, bem como a estimativa da quantidade a ser contratada é apresentada na tabela a seguir.</w:t>
      </w:r>
    </w:p>
    <w:p w14:paraId="3A2456FF" w14:textId="11E77DB2" w:rsidR="00B611C4" w:rsidRDefault="00B611C4">
      <w:pPr>
        <w:jc w:val="both"/>
        <w:rPr>
          <w:rFonts w:ascii="Verdana" w:eastAsia="Arial" w:hAnsi="Verdana" w:cs="Arial"/>
          <w:b/>
          <w:highlight w:val="yellow"/>
        </w:rPr>
      </w:pPr>
    </w:p>
    <w:p w14:paraId="78CDCC0F" w14:textId="77777777" w:rsidR="001C2DDC" w:rsidRPr="001C2DDC" w:rsidRDefault="001C2DDC">
      <w:pPr>
        <w:jc w:val="both"/>
        <w:rPr>
          <w:rFonts w:ascii="Verdana" w:eastAsia="Arial" w:hAnsi="Verdana" w:cs="Arial"/>
          <w:b/>
          <w:highlight w:val="yellow"/>
        </w:rPr>
      </w:pPr>
    </w:p>
    <w:tbl>
      <w:tblPr>
        <w:tblW w:w="9701" w:type="dxa"/>
        <w:jc w:val="center"/>
        <w:tblLayout w:type="fixed"/>
        <w:tblCellMar>
          <w:left w:w="70" w:type="dxa"/>
          <w:right w:w="70" w:type="dxa"/>
        </w:tblCellMar>
        <w:tblLook w:val="04A0" w:firstRow="1" w:lastRow="0" w:firstColumn="1" w:lastColumn="0" w:noHBand="0" w:noVBand="1"/>
      </w:tblPr>
      <w:tblGrid>
        <w:gridCol w:w="1546"/>
        <w:gridCol w:w="3928"/>
        <w:gridCol w:w="1049"/>
        <w:gridCol w:w="1456"/>
        <w:gridCol w:w="1722"/>
      </w:tblGrid>
      <w:tr w:rsidR="00B611C4" w:rsidRPr="001C2DDC" w14:paraId="7072D6B5" w14:textId="77777777" w:rsidTr="001C2DDC">
        <w:trPr>
          <w:trHeight w:val="269"/>
          <w:jc w:val="center"/>
        </w:trPr>
        <w:tc>
          <w:tcPr>
            <w:tcW w:w="15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A52AD" w14:textId="77777777" w:rsidR="00B611C4" w:rsidRPr="001C2DDC" w:rsidRDefault="00000000">
            <w:pPr>
              <w:widowControl w:val="0"/>
              <w:jc w:val="center"/>
              <w:rPr>
                <w:rFonts w:ascii="Verdana" w:hAnsi="Verdana"/>
              </w:rPr>
            </w:pPr>
            <w:r w:rsidRPr="001C2DDC">
              <w:rPr>
                <w:rFonts w:ascii="Verdana" w:hAnsi="Verdana" w:cs="Arial"/>
                <w:b/>
                <w:bCs/>
              </w:rPr>
              <w:lastRenderedPageBreak/>
              <w:t>ITEM</w:t>
            </w:r>
          </w:p>
        </w:tc>
        <w:tc>
          <w:tcPr>
            <w:tcW w:w="39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268C0" w14:textId="77777777" w:rsidR="00B611C4" w:rsidRPr="001C2DDC" w:rsidRDefault="00000000">
            <w:pPr>
              <w:widowControl w:val="0"/>
              <w:jc w:val="center"/>
              <w:rPr>
                <w:rFonts w:ascii="Verdana" w:hAnsi="Verdana"/>
              </w:rPr>
            </w:pPr>
            <w:r w:rsidRPr="001C2DDC">
              <w:rPr>
                <w:rFonts w:ascii="Verdana" w:hAnsi="Verdana" w:cs="Arial"/>
                <w:b/>
                <w:bCs/>
              </w:rPr>
              <w:t>DESCRIÇÃO</w:t>
            </w:r>
          </w:p>
        </w:tc>
        <w:tc>
          <w:tcPr>
            <w:tcW w:w="10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9668B" w14:textId="77777777" w:rsidR="00B611C4" w:rsidRPr="001C2DDC" w:rsidRDefault="00000000">
            <w:pPr>
              <w:widowControl w:val="0"/>
              <w:jc w:val="center"/>
              <w:rPr>
                <w:rFonts w:ascii="Verdana" w:hAnsi="Verdana"/>
              </w:rPr>
            </w:pPr>
            <w:r w:rsidRPr="001C2DDC">
              <w:rPr>
                <w:rFonts w:ascii="Verdana" w:hAnsi="Verdana" w:cs="Arial"/>
                <w:b/>
                <w:bCs/>
              </w:rPr>
              <w:t>UNID</w:t>
            </w:r>
          </w:p>
        </w:tc>
        <w:tc>
          <w:tcPr>
            <w:tcW w:w="1456" w:type="dxa"/>
            <w:tcBorders>
              <w:top w:val="single" w:sz="4" w:space="0" w:color="000000"/>
              <w:left w:val="single" w:sz="4" w:space="0" w:color="000000"/>
              <w:bottom w:val="single" w:sz="4" w:space="0" w:color="000000"/>
              <w:right w:val="single" w:sz="4" w:space="0" w:color="000000"/>
            </w:tcBorders>
          </w:tcPr>
          <w:p w14:paraId="1E8F9F57" w14:textId="77777777" w:rsidR="00B611C4" w:rsidRPr="001C2DDC" w:rsidRDefault="00000000">
            <w:pPr>
              <w:widowControl w:val="0"/>
              <w:jc w:val="center"/>
              <w:rPr>
                <w:rFonts w:ascii="Verdana" w:hAnsi="Verdana" w:cs="Arial"/>
                <w:b/>
                <w:bCs/>
              </w:rPr>
            </w:pPr>
            <w:r w:rsidRPr="001C2DDC">
              <w:rPr>
                <w:rFonts w:ascii="Verdana" w:hAnsi="Verdana" w:cs="Arial"/>
                <w:b/>
                <w:bCs/>
              </w:rPr>
              <w:t>VL. UNIT.</w:t>
            </w:r>
          </w:p>
        </w:tc>
        <w:tc>
          <w:tcPr>
            <w:tcW w:w="1722" w:type="dxa"/>
            <w:tcBorders>
              <w:top w:val="single" w:sz="4" w:space="0" w:color="000000"/>
              <w:left w:val="single" w:sz="4" w:space="0" w:color="000000"/>
              <w:bottom w:val="single" w:sz="4" w:space="0" w:color="000000"/>
              <w:right w:val="single" w:sz="4" w:space="0" w:color="000000"/>
            </w:tcBorders>
          </w:tcPr>
          <w:p w14:paraId="06E092F8" w14:textId="77777777" w:rsidR="00B611C4" w:rsidRPr="001C2DDC" w:rsidRDefault="00000000">
            <w:pPr>
              <w:widowControl w:val="0"/>
              <w:jc w:val="center"/>
              <w:rPr>
                <w:rFonts w:ascii="Verdana" w:hAnsi="Verdana" w:cs="Arial"/>
                <w:b/>
                <w:bCs/>
              </w:rPr>
            </w:pPr>
            <w:r w:rsidRPr="001C2DDC">
              <w:rPr>
                <w:rFonts w:ascii="Verdana" w:hAnsi="Verdana" w:cs="Arial"/>
                <w:b/>
                <w:bCs/>
              </w:rPr>
              <w:t>VL. TOTAL</w:t>
            </w:r>
          </w:p>
        </w:tc>
      </w:tr>
      <w:tr w:rsidR="00B611C4" w:rsidRPr="001C2DDC" w14:paraId="54538207" w14:textId="77777777" w:rsidTr="001C2DDC">
        <w:trPr>
          <w:trHeight w:val="269"/>
          <w:jc w:val="center"/>
        </w:trPr>
        <w:tc>
          <w:tcPr>
            <w:tcW w:w="1546" w:type="dxa"/>
            <w:tcBorders>
              <w:left w:val="single" w:sz="4" w:space="0" w:color="000000"/>
              <w:bottom w:val="single" w:sz="4" w:space="0" w:color="000000"/>
              <w:right w:val="single" w:sz="4" w:space="0" w:color="000000"/>
            </w:tcBorders>
            <w:shd w:val="clear" w:color="auto" w:fill="auto"/>
            <w:vAlign w:val="center"/>
          </w:tcPr>
          <w:p w14:paraId="00A3DAD0" w14:textId="77777777" w:rsidR="00B611C4" w:rsidRPr="001C2DDC" w:rsidRDefault="00000000">
            <w:pPr>
              <w:widowControl w:val="0"/>
              <w:jc w:val="center"/>
              <w:rPr>
                <w:rFonts w:ascii="Verdana" w:hAnsi="Verdana"/>
              </w:rPr>
            </w:pPr>
            <w:r w:rsidRPr="001C2DDC">
              <w:rPr>
                <w:rFonts w:ascii="Verdana" w:hAnsi="Verdana" w:cs="Arial"/>
              </w:rPr>
              <w:t>01</w:t>
            </w:r>
          </w:p>
        </w:tc>
        <w:tc>
          <w:tcPr>
            <w:tcW w:w="3928" w:type="dxa"/>
            <w:tcBorders>
              <w:left w:val="single" w:sz="4" w:space="0" w:color="000000"/>
              <w:bottom w:val="single" w:sz="4" w:space="0" w:color="000000"/>
              <w:right w:val="single" w:sz="4" w:space="0" w:color="000000"/>
            </w:tcBorders>
            <w:shd w:val="clear" w:color="auto" w:fill="auto"/>
            <w:vAlign w:val="center"/>
          </w:tcPr>
          <w:p w14:paraId="290E172F" w14:textId="77777777" w:rsidR="00B611C4" w:rsidRPr="001C2DDC" w:rsidRDefault="00000000">
            <w:pPr>
              <w:widowControl w:val="0"/>
              <w:jc w:val="both"/>
              <w:rPr>
                <w:rFonts w:ascii="Verdana" w:hAnsi="Verdana"/>
              </w:rPr>
            </w:pPr>
            <w:r w:rsidRPr="001C2DDC">
              <w:rPr>
                <w:rFonts w:ascii="Verdana" w:hAnsi="Verdana" w:cs="Arial"/>
              </w:rPr>
              <w:t>ÁGUA MINERAL ACONDICIONADA EM COPOS PLÁSTICOS DE 200 ML, CAIXA COM 48 UND, SEM GÁS, COPOS DESCARTÁVEIS, REGISTRO NO MINISTÉRIO DA SAÚDE, SELO DO INMETRO. A água deve apresentar-se limpa, sem flocos em depósito e sem corpos estranhos. A embalagem deve estar limpa, devidamente rotulada, com tampa e lacre com a marca da água.</w:t>
            </w:r>
          </w:p>
        </w:tc>
        <w:tc>
          <w:tcPr>
            <w:tcW w:w="1049" w:type="dxa"/>
            <w:tcBorders>
              <w:left w:val="single" w:sz="4" w:space="0" w:color="000000"/>
              <w:bottom w:val="single" w:sz="4" w:space="0" w:color="000000"/>
              <w:right w:val="single" w:sz="4" w:space="0" w:color="000000"/>
            </w:tcBorders>
            <w:shd w:val="clear" w:color="auto" w:fill="auto"/>
            <w:vAlign w:val="center"/>
          </w:tcPr>
          <w:p w14:paraId="1C9C33B4" w14:textId="77777777" w:rsidR="00B611C4" w:rsidRPr="001C2DDC" w:rsidRDefault="00000000">
            <w:pPr>
              <w:widowControl w:val="0"/>
              <w:jc w:val="center"/>
              <w:rPr>
                <w:rFonts w:ascii="Verdana" w:hAnsi="Verdana"/>
              </w:rPr>
            </w:pPr>
            <w:r w:rsidRPr="001C2DDC">
              <w:rPr>
                <w:rFonts w:ascii="Verdana" w:hAnsi="Verdana"/>
              </w:rPr>
              <w:t>120 cxs</w:t>
            </w:r>
          </w:p>
        </w:tc>
        <w:tc>
          <w:tcPr>
            <w:tcW w:w="1456" w:type="dxa"/>
            <w:tcBorders>
              <w:left w:val="single" w:sz="4" w:space="0" w:color="000000"/>
              <w:bottom w:val="single" w:sz="4" w:space="0" w:color="000000"/>
              <w:right w:val="single" w:sz="4" w:space="0" w:color="000000"/>
            </w:tcBorders>
            <w:vAlign w:val="center"/>
          </w:tcPr>
          <w:p w14:paraId="342C4D92" w14:textId="77777777" w:rsidR="00B611C4" w:rsidRPr="001C2DDC" w:rsidRDefault="00000000">
            <w:pPr>
              <w:widowControl w:val="0"/>
              <w:jc w:val="center"/>
              <w:rPr>
                <w:rFonts w:ascii="Verdana" w:hAnsi="Verdana"/>
              </w:rPr>
            </w:pPr>
            <w:r w:rsidRPr="001C2DDC">
              <w:rPr>
                <w:rFonts w:ascii="Verdana" w:hAnsi="Verdana"/>
              </w:rPr>
              <w:t>R$ 42,80</w:t>
            </w:r>
          </w:p>
        </w:tc>
        <w:tc>
          <w:tcPr>
            <w:tcW w:w="1722" w:type="dxa"/>
            <w:tcBorders>
              <w:left w:val="single" w:sz="4" w:space="0" w:color="000000"/>
              <w:bottom w:val="single" w:sz="4" w:space="0" w:color="000000"/>
              <w:right w:val="single" w:sz="4" w:space="0" w:color="000000"/>
            </w:tcBorders>
            <w:vAlign w:val="center"/>
          </w:tcPr>
          <w:p w14:paraId="3DB498B7" w14:textId="77777777" w:rsidR="00B611C4" w:rsidRPr="001C2DDC" w:rsidRDefault="00000000">
            <w:pPr>
              <w:widowControl w:val="0"/>
              <w:jc w:val="center"/>
              <w:rPr>
                <w:rFonts w:ascii="Verdana" w:hAnsi="Verdana"/>
              </w:rPr>
            </w:pPr>
            <w:r w:rsidRPr="001C2DDC">
              <w:rPr>
                <w:rFonts w:ascii="Verdana" w:hAnsi="Verdana"/>
              </w:rPr>
              <w:t>R$ 5.136,00</w:t>
            </w:r>
          </w:p>
        </w:tc>
      </w:tr>
    </w:tbl>
    <w:p w14:paraId="22B02B19" w14:textId="77777777" w:rsidR="00B611C4" w:rsidRPr="001C2DDC" w:rsidRDefault="00B611C4">
      <w:pPr>
        <w:jc w:val="both"/>
        <w:rPr>
          <w:rFonts w:ascii="Verdana" w:hAnsi="Verdana"/>
        </w:rPr>
      </w:pPr>
    </w:p>
    <w:p w14:paraId="5B722EC7" w14:textId="77777777" w:rsidR="00B611C4" w:rsidRPr="001C2DDC" w:rsidRDefault="00000000">
      <w:pPr>
        <w:jc w:val="both"/>
        <w:rPr>
          <w:rFonts w:ascii="Verdana" w:hAnsi="Verdana"/>
        </w:rPr>
      </w:pPr>
      <w:r w:rsidRPr="001C2DDC">
        <w:rPr>
          <w:rFonts w:ascii="Verdana" w:eastAsia="Arial" w:hAnsi="Verdana" w:cs="Arial"/>
          <w:b/>
        </w:rPr>
        <w:t>9. LEVANTAMENTO DE MERCADO</w:t>
      </w:r>
    </w:p>
    <w:p w14:paraId="46797A2F" w14:textId="77777777" w:rsidR="00B611C4" w:rsidRPr="001C2DDC" w:rsidRDefault="00000000">
      <w:pPr>
        <w:jc w:val="both"/>
        <w:rPr>
          <w:rFonts w:ascii="Verdana" w:hAnsi="Verdana"/>
        </w:rPr>
      </w:pPr>
      <w:r w:rsidRPr="001C2DDC">
        <w:rPr>
          <w:rFonts w:ascii="Verdana" w:eastAsia="Arial" w:hAnsi="Verdana" w:cs="Arial"/>
          <w:b/>
        </w:rPr>
        <w:t xml:space="preserve">9.1. </w:t>
      </w:r>
      <w:r w:rsidRPr="001C2DDC">
        <w:rPr>
          <w:rFonts w:ascii="Verdana" w:hAnsi="Verdana" w:cs="Arial"/>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14:paraId="3D513A83" w14:textId="77777777" w:rsidR="00B611C4" w:rsidRPr="001C2DDC" w:rsidRDefault="00B611C4">
      <w:pPr>
        <w:jc w:val="both"/>
        <w:rPr>
          <w:rFonts w:ascii="Verdana" w:hAnsi="Verdana" w:cs="Arial"/>
          <w:bCs/>
        </w:rPr>
      </w:pPr>
    </w:p>
    <w:p w14:paraId="27ED475B" w14:textId="77777777" w:rsidR="00B611C4" w:rsidRPr="001C2DDC" w:rsidRDefault="00000000">
      <w:pPr>
        <w:suppressAutoHyphens w:val="0"/>
        <w:jc w:val="both"/>
        <w:rPr>
          <w:rFonts w:ascii="Verdana" w:hAnsi="Verdana"/>
        </w:rPr>
      </w:pPr>
      <w:r w:rsidRPr="001C2DDC">
        <w:rPr>
          <w:rFonts w:ascii="Verdana" w:hAnsi="Verdana" w:cs="Arial"/>
          <w:b/>
        </w:rPr>
        <w:t>10. DESCRIÇÃO DA SOLUÇÃO COMO UM TODO</w:t>
      </w:r>
    </w:p>
    <w:p w14:paraId="54D727FA" w14:textId="77777777" w:rsidR="00B611C4" w:rsidRPr="001C2DDC" w:rsidRDefault="00000000">
      <w:pPr>
        <w:jc w:val="both"/>
        <w:rPr>
          <w:rFonts w:ascii="Verdana" w:hAnsi="Verdana" w:cs="Arial"/>
          <w:color w:val="000000"/>
        </w:rPr>
      </w:pPr>
      <w:r w:rsidRPr="001C2DDC">
        <w:rPr>
          <w:rFonts w:ascii="Verdana" w:hAnsi="Verdana" w:cs="Arial"/>
          <w:b/>
        </w:rPr>
        <w:t>10.1</w:t>
      </w:r>
      <w:r w:rsidRPr="001C2DDC">
        <w:rPr>
          <w:rFonts w:ascii="Verdana" w:hAnsi="Verdana" w:cs="Arial"/>
        </w:rPr>
        <w:t xml:space="preserve"> A solução a ser adotada consiste na </w:t>
      </w:r>
      <w:r w:rsidRPr="001C2DDC">
        <w:rPr>
          <w:rFonts w:ascii="Verdana" w:hAnsi="Verdana" w:cs="Arial"/>
          <w:color w:val="000000"/>
        </w:rPr>
        <w:t>aquisição de água mineral para atender as demandas e reuniões do Gabinete do Prefeito Municipal.</w:t>
      </w:r>
    </w:p>
    <w:p w14:paraId="5D258B51" w14:textId="77777777" w:rsidR="00B611C4" w:rsidRPr="001C2DDC" w:rsidRDefault="00000000">
      <w:pPr>
        <w:jc w:val="both"/>
        <w:rPr>
          <w:rFonts w:ascii="Verdana" w:hAnsi="Verdana"/>
        </w:rPr>
      </w:pPr>
      <w:r w:rsidRPr="001C2DDC">
        <w:rPr>
          <w:rFonts w:ascii="Verdana" w:hAnsi="Verdana" w:cs="Arial"/>
          <w:b/>
        </w:rPr>
        <w:t xml:space="preserve">10.2 </w:t>
      </w:r>
      <w:r w:rsidRPr="001C2DDC">
        <w:rPr>
          <w:rFonts w:ascii="Verdana" w:hAnsi="Verdana" w:cs="Arial"/>
        </w:rPr>
        <w:t>A solução para a contratação da prestação de serviços deverá obedecer, no que couber, ao disposto na Lei n.º 14.133/2021 e suas alterações.</w:t>
      </w:r>
    </w:p>
    <w:p w14:paraId="045E990B" w14:textId="77777777" w:rsidR="00B611C4" w:rsidRPr="001C2DDC" w:rsidRDefault="00B611C4">
      <w:pPr>
        <w:jc w:val="both"/>
        <w:rPr>
          <w:rFonts w:ascii="Verdana" w:hAnsi="Verdana" w:cs="Arial"/>
          <w:highlight w:val="yellow"/>
        </w:rPr>
      </w:pPr>
    </w:p>
    <w:p w14:paraId="7A1D2847" w14:textId="77777777" w:rsidR="00B611C4" w:rsidRPr="001C2DDC" w:rsidRDefault="00000000">
      <w:pPr>
        <w:jc w:val="both"/>
        <w:rPr>
          <w:rFonts w:ascii="Verdana" w:hAnsi="Verdana"/>
        </w:rPr>
      </w:pPr>
      <w:r w:rsidRPr="001C2DDC">
        <w:rPr>
          <w:rFonts w:ascii="Verdana" w:hAnsi="Verdana" w:cs="Arial"/>
          <w:b/>
        </w:rPr>
        <w:t>10.3. Definição e justificativa de caracterização do objeto e prazos da contratação</w:t>
      </w:r>
    </w:p>
    <w:p w14:paraId="4B9F16CA" w14:textId="77777777" w:rsidR="00B611C4" w:rsidRPr="001C2DDC" w:rsidRDefault="00000000">
      <w:pPr>
        <w:jc w:val="both"/>
        <w:rPr>
          <w:rFonts w:ascii="Verdana" w:hAnsi="Verdana"/>
          <w:color w:val="000000"/>
        </w:rPr>
      </w:pPr>
      <w:r w:rsidRPr="001C2DDC">
        <w:rPr>
          <w:rFonts w:ascii="Verdana" w:hAnsi="Verdana" w:cs="Arial"/>
          <w:b/>
        </w:rPr>
        <w:t xml:space="preserve">10.3.1. </w:t>
      </w:r>
      <w:r w:rsidRPr="001C2DDC">
        <w:rPr>
          <w:rFonts w:ascii="Verdana" w:hAnsi="Verdana" w:cs="Arial"/>
          <w:bCs/>
        </w:rPr>
        <w:t>Para que seja realizada</w:t>
      </w:r>
      <w:r w:rsidRPr="001C2DDC">
        <w:rPr>
          <w:rFonts w:ascii="Verdana" w:hAnsi="Verdana" w:cs="Arial"/>
          <w:b/>
        </w:rPr>
        <w:t xml:space="preserve"> </w:t>
      </w:r>
      <w:r w:rsidRPr="001C2DDC">
        <w:rPr>
          <w:rFonts w:ascii="Verdana" w:hAnsi="Verdana" w:cs="Arial"/>
          <w:bCs/>
        </w:rPr>
        <w:t>a</w:t>
      </w:r>
      <w:r w:rsidRPr="001C2DDC">
        <w:rPr>
          <w:rFonts w:ascii="Verdana" w:hAnsi="Verdana"/>
          <w:bCs/>
          <w:color w:val="000000"/>
        </w:rPr>
        <w:t xml:space="preserve"> </w:t>
      </w:r>
      <w:r w:rsidRPr="001C2DDC">
        <w:rPr>
          <w:rFonts w:ascii="Verdana" w:hAnsi="Verdana"/>
          <w:color w:val="000000"/>
        </w:rPr>
        <w:t>contratação supracitada, faz-se necessária a aquisição de água mineral, acondicionada em copos descartáveis de 200 ml, de maneira que atenda as demandas deste gabinete, visto que são realizadas diariamente reuniões e atendimentos às autoridades e munícipes que frequentam o recinto. O objeto atenderá de maneira satisfatória, prática e com qualidade e celeridade os trabalhos desempenhados por este gabinete municipal.</w:t>
      </w:r>
    </w:p>
    <w:p w14:paraId="313A2BE9" w14:textId="77777777" w:rsidR="00B611C4" w:rsidRPr="001C2DDC" w:rsidRDefault="00000000">
      <w:pPr>
        <w:jc w:val="both"/>
        <w:rPr>
          <w:rFonts w:ascii="Verdana" w:hAnsi="Verdana"/>
          <w:color w:val="000000"/>
        </w:rPr>
      </w:pPr>
      <w:r w:rsidRPr="001C2DDC">
        <w:rPr>
          <w:rFonts w:ascii="Verdana" w:hAnsi="Verdana"/>
          <w:color w:val="000000"/>
        </w:rPr>
        <w:t>Ademais, o objeto a ser contratado será realizado à luz da Lei nº 14.133/2021, art. 75, Inciso II, por dispensa eletrônica, haja vista que o valor a ser contratado está dentro dos parâmetros e limites estabelecidos em Lei, bem como, a entrega de tal objeto deverá ser feita de maneira parcelada, sendo 10 caixas por mês, no local indicado neste ETP e por conseguinte, no Termo de Referência.</w:t>
      </w:r>
    </w:p>
    <w:p w14:paraId="1FB34C09" w14:textId="77777777" w:rsidR="00B611C4" w:rsidRPr="001C2DDC" w:rsidRDefault="00B611C4">
      <w:pPr>
        <w:jc w:val="both"/>
        <w:rPr>
          <w:rFonts w:ascii="Verdana" w:hAnsi="Verdana"/>
          <w:color w:val="000000"/>
        </w:rPr>
      </w:pPr>
    </w:p>
    <w:p w14:paraId="614CFD8E" w14:textId="77777777" w:rsidR="00B611C4" w:rsidRPr="001C2DDC" w:rsidRDefault="00000000">
      <w:pPr>
        <w:suppressAutoHyphens w:val="0"/>
        <w:jc w:val="both"/>
        <w:rPr>
          <w:rFonts w:ascii="Verdana" w:hAnsi="Verdana"/>
        </w:rPr>
      </w:pPr>
      <w:r w:rsidRPr="001C2DDC">
        <w:rPr>
          <w:rFonts w:ascii="Verdana" w:hAnsi="Verdana" w:cs="Arial"/>
          <w:b/>
        </w:rPr>
        <w:t>11. ESTIMATIVA DO VALOR DA CONTRATAÇÃO:</w:t>
      </w:r>
    </w:p>
    <w:p w14:paraId="61A81882" w14:textId="77777777" w:rsidR="00B611C4" w:rsidRPr="001C2DDC" w:rsidRDefault="00000000">
      <w:pPr>
        <w:suppressAutoHyphens w:val="0"/>
        <w:jc w:val="both"/>
        <w:rPr>
          <w:rFonts w:ascii="Verdana" w:hAnsi="Verdana"/>
        </w:rPr>
      </w:pPr>
      <w:r w:rsidRPr="001C2DDC">
        <w:rPr>
          <w:rFonts w:ascii="Verdana" w:hAnsi="Verdana" w:cs="Arial"/>
          <w:b/>
        </w:rPr>
        <w:t xml:space="preserve">11.1 </w:t>
      </w:r>
      <w:r w:rsidRPr="001C2DDC">
        <w:rPr>
          <w:rFonts w:ascii="Verdana" w:hAnsi="Verdana" w:cs="Arial"/>
        </w:rPr>
        <w:t xml:space="preserve">O valor global anual estimado da contratação é de R$ </w:t>
      </w:r>
      <w:r w:rsidRPr="001C2DDC">
        <w:rPr>
          <w:rFonts w:ascii="Verdana" w:hAnsi="Verdana" w:cs="Arial"/>
          <w:color w:val="000000"/>
        </w:rPr>
        <w:t>5.136,00 (cinco mil cento e trinta e seis reais)</w:t>
      </w:r>
      <w:r w:rsidRPr="001C2DDC">
        <w:rPr>
          <w:rFonts w:ascii="Verdana" w:hAnsi="Verdana" w:cs="Arial"/>
          <w:b/>
          <w:bCs/>
        </w:rPr>
        <w:t xml:space="preserve">, </w:t>
      </w:r>
      <w:r w:rsidRPr="001C2DDC">
        <w:rPr>
          <w:rFonts w:ascii="Verdana" w:hAnsi="Verdana" w:cs="Arial"/>
        </w:rPr>
        <w:t>conforme pesquisa prévia realizada em fornecedores locais e com base na aquisição dos mesmos itens nos anos anteriores.</w:t>
      </w:r>
    </w:p>
    <w:p w14:paraId="08C130F6" w14:textId="77777777" w:rsidR="00B611C4" w:rsidRPr="001C2DDC" w:rsidRDefault="00B611C4">
      <w:pPr>
        <w:jc w:val="both"/>
        <w:rPr>
          <w:rFonts w:ascii="Verdana" w:hAnsi="Verdana" w:cs="Arial"/>
          <w:b/>
        </w:rPr>
      </w:pPr>
    </w:p>
    <w:p w14:paraId="767FF8E6" w14:textId="77777777" w:rsidR="00B611C4" w:rsidRPr="001C2DDC" w:rsidRDefault="00000000">
      <w:pPr>
        <w:suppressAutoHyphens w:val="0"/>
        <w:jc w:val="both"/>
        <w:rPr>
          <w:rFonts w:ascii="Verdana" w:hAnsi="Verdana"/>
          <w:highlight w:val="yellow"/>
        </w:rPr>
      </w:pPr>
      <w:r w:rsidRPr="001C2DDC">
        <w:rPr>
          <w:rFonts w:ascii="Verdana" w:hAnsi="Verdana" w:cs="Arial"/>
          <w:b/>
        </w:rPr>
        <w:t>12. JUSTIFICATIVA PARA O PARCELAMENTO OU NÃO DA SOLUÇÃO</w:t>
      </w:r>
    </w:p>
    <w:p w14:paraId="267C7DDA" w14:textId="7841011A" w:rsidR="00B611C4" w:rsidRPr="001C2DDC" w:rsidRDefault="00000000">
      <w:pPr>
        <w:ind w:right="-425"/>
        <w:jc w:val="both"/>
        <w:rPr>
          <w:rFonts w:ascii="Verdana" w:hAnsi="Verdana"/>
          <w:highlight w:val="yellow"/>
        </w:rPr>
      </w:pPr>
      <w:r w:rsidRPr="001C2DDC">
        <w:rPr>
          <w:rFonts w:ascii="Verdana" w:hAnsi="Verdana" w:cs="Arial"/>
          <w:b/>
          <w:bCs/>
        </w:rPr>
        <w:t>12.1.</w:t>
      </w:r>
      <w:r w:rsidRPr="001C2DDC">
        <w:rPr>
          <w:rFonts w:ascii="Verdana" w:hAnsi="Verdana" w:cs="Arial"/>
        </w:rPr>
        <w:t xml:space="preserve"> O objeto da contratação será composto por item único, de preço total aproximado no valor</w:t>
      </w:r>
      <w:r w:rsidRPr="001C2DDC">
        <w:rPr>
          <w:rFonts w:ascii="Verdana" w:eastAsia="Arial" w:hAnsi="Verdana" w:cs="Arial"/>
          <w:b/>
        </w:rPr>
        <w:t xml:space="preserve"> </w:t>
      </w:r>
      <w:r w:rsidRPr="001C2DDC">
        <w:rPr>
          <w:rFonts w:ascii="Verdana" w:hAnsi="Verdana" w:cs="Arial"/>
        </w:rPr>
        <w:t xml:space="preserve">R$ </w:t>
      </w:r>
      <w:r w:rsidRPr="001C2DDC">
        <w:rPr>
          <w:rFonts w:ascii="Verdana" w:hAnsi="Verdana" w:cs="Arial"/>
          <w:color w:val="000000"/>
        </w:rPr>
        <w:t>5.136,00 (cinco mil cento e trinta e seis reais) que será entregue com razoável prazo de validade para que sejam mantidos os seus padrões de qualidade, PARCELADAMENTE, sendo 10 caixas por mês, durante 12 meses, totalizando as 120 caixas que se pretendem contratar</w:t>
      </w:r>
      <w:r w:rsidRPr="001C2DDC">
        <w:rPr>
          <w:rFonts w:ascii="Verdana" w:hAnsi="Verdana" w:cs="Arial"/>
          <w:b/>
          <w:bCs/>
        </w:rPr>
        <w:t xml:space="preserve">. </w:t>
      </w:r>
      <w:r w:rsidRPr="001C2DDC">
        <w:rPr>
          <w:rFonts w:ascii="Verdana" w:hAnsi="Verdana" w:cs="Arial"/>
        </w:rPr>
        <w:t xml:space="preserve"> Para fins de classificação, será considerado o </w:t>
      </w:r>
      <w:r w:rsidRPr="001C2DDC">
        <w:rPr>
          <w:rFonts w:ascii="Verdana" w:hAnsi="Verdana" w:cs="Arial"/>
          <w:b/>
        </w:rPr>
        <w:t xml:space="preserve">menor preço </w:t>
      </w:r>
      <w:r w:rsidR="00077EE8">
        <w:rPr>
          <w:rFonts w:ascii="Verdana" w:hAnsi="Verdana" w:cs="Arial"/>
          <w:b/>
        </w:rPr>
        <w:t>unitário</w:t>
      </w:r>
      <w:r w:rsidRPr="001C2DDC">
        <w:rPr>
          <w:rFonts w:ascii="Verdana" w:hAnsi="Verdana" w:cs="Arial"/>
        </w:rPr>
        <w:t>. Compete à administração buscar o menor dispêndio possível de recursos, assegurando a qualidade da prestação do serviço, o que exige a escolha da solução mais adequada e eficiente dentre as diversas opções existentes. Já por ocasião da definição do objeto e das condições da contratação, posto que seja essa descrição que impulsiona a seleção da proposta mais vantajosa.</w:t>
      </w:r>
    </w:p>
    <w:p w14:paraId="10F4D60F" w14:textId="77777777" w:rsidR="00B611C4" w:rsidRPr="001C2DDC" w:rsidRDefault="00B611C4">
      <w:pPr>
        <w:jc w:val="both"/>
        <w:rPr>
          <w:rFonts w:ascii="Verdana" w:hAnsi="Verdana" w:cs="Arial"/>
        </w:rPr>
      </w:pPr>
    </w:p>
    <w:p w14:paraId="1BC4CA54" w14:textId="77777777" w:rsidR="00B611C4" w:rsidRPr="001C2DDC" w:rsidRDefault="00B611C4">
      <w:pPr>
        <w:suppressAutoHyphens w:val="0"/>
        <w:jc w:val="both"/>
        <w:rPr>
          <w:rFonts w:ascii="Verdana" w:hAnsi="Verdana" w:cs="Arial"/>
          <w:b/>
        </w:rPr>
      </w:pPr>
    </w:p>
    <w:p w14:paraId="6792B9ED" w14:textId="77777777" w:rsidR="00B611C4" w:rsidRPr="001C2DDC" w:rsidRDefault="00000000">
      <w:pPr>
        <w:suppressAutoHyphens w:val="0"/>
        <w:jc w:val="both"/>
        <w:rPr>
          <w:rFonts w:ascii="Verdana" w:hAnsi="Verdana"/>
        </w:rPr>
      </w:pPr>
      <w:r w:rsidRPr="001C2DDC">
        <w:rPr>
          <w:rFonts w:ascii="Verdana" w:hAnsi="Verdana" w:cs="Arial"/>
          <w:b/>
        </w:rPr>
        <w:t>13. CONTRATAÇÕES CORRELATAS E/OU INTERDEPENDENTES</w:t>
      </w:r>
    </w:p>
    <w:p w14:paraId="02F3A8E5" w14:textId="77777777" w:rsidR="00B611C4" w:rsidRPr="001C2DDC" w:rsidRDefault="00000000">
      <w:pPr>
        <w:suppressAutoHyphens w:val="0"/>
        <w:jc w:val="both"/>
        <w:rPr>
          <w:rFonts w:ascii="Verdana" w:hAnsi="Verdana"/>
        </w:rPr>
      </w:pPr>
      <w:r w:rsidRPr="001C2DDC">
        <w:rPr>
          <w:rFonts w:ascii="Verdana" w:hAnsi="Verdana" w:cs="Arial"/>
          <w:b/>
          <w:bCs/>
        </w:rPr>
        <w:t>13.1.</w:t>
      </w:r>
      <w:r w:rsidRPr="001C2DDC">
        <w:rPr>
          <w:rFonts w:ascii="Verdana" w:hAnsi="Verdana" w:cs="Arial"/>
        </w:rPr>
        <w:t xml:space="preserve"> Não se verifica contratações correlatas ou interdependentes para a viabilidade e contratação desta demanda.</w:t>
      </w:r>
    </w:p>
    <w:p w14:paraId="58A30CF7" w14:textId="77777777" w:rsidR="00B611C4" w:rsidRPr="001C2DDC" w:rsidRDefault="00B611C4">
      <w:pPr>
        <w:jc w:val="both"/>
        <w:rPr>
          <w:rFonts w:ascii="Verdana" w:hAnsi="Verdana" w:cs="Arial"/>
        </w:rPr>
      </w:pPr>
    </w:p>
    <w:p w14:paraId="02354D48" w14:textId="77777777" w:rsidR="00B611C4" w:rsidRPr="001C2DDC" w:rsidRDefault="00B611C4">
      <w:pPr>
        <w:jc w:val="both"/>
        <w:rPr>
          <w:rFonts w:ascii="Verdana" w:hAnsi="Verdana" w:cs="Arial"/>
        </w:rPr>
      </w:pPr>
    </w:p>
    <w:p w14:paraId="51E27CB3" w14:textId="77777777" w:rsidR="00B611C4" w:rsidRPr="001C2DDC" w:rsidRDefault="00000000">
      <w:pPr>
        <w:suppressAutoHyphens w:val="0"/>
        <w:jc w:val="both"/>
        <w:rPr>
          <w:rFonts w:ascii="Verdana" w:hAnsi="Verdana"/>
        </w:rPr>
      </w:pPr>
      <w:r w:rsidRPr="001C2DDC">
        <w:rPr>
          <w:rFonts w:ascii="Verdana" w:hAnsi="Verdana" w:cs="Arial"/>
          <w:b/>
        </w:rPr>
        <w:t>14. RESULTADOS PRETENDIDOS COM A CONTRATAÇÃO</w:t>
      </w:r>
    </w:p>
    <w:p w14:paraId="78D6CC0C" w14:textId="77777777" w:rsidR="00B611C4" w:rsidRPr="001C2DDC" w:rsidRDefault="00000000">
      <w:pPr>
        <w:jc w:val="both"/>
        <w:rPr>
          <w:rFonts w:ascii="Verdana" w:hAnsi="Verdana" w:cs="Arial"/>
        </w:rPr>
      </w:pPr>
      <w:r w:rsidRPr="001C2DDC">
        <w:rPr>
          <w:rFonts w:ascii="Verdana" w:hAnsi="Verdana" w:cs="Arial"/>
          <w:b/>
        </w:rPr>
        <w:t>14.1</w:t>
      </w:r>
      <w:r w:rsidRPr="001C2DDC">
        <w:rPr>
          <w:rFonts w:ascii="Verdana" w:hAnsi="Verdana" w:cs="Arial"/>
        </w:rPr>
        <w:t xml:space="preserve"> Os resultados pretendidos com a contratação têm como </w:t>
      </w:r>
      <w:r w:rsidRPr="001C2DDC">
        <w:rPr>
          <w:rFonts w:ascii="Verdana" w:hAnsi="Verdana" w:cs="Arial"/>
          <w:color w:val="000000"/>
        </w:rPr>
        <w:t>objetivo</w:t>
      </w:r>
      <w:r w:rsidRPr="001C2DDC">
        <w:rPr>
          <w:rFonts w:ascii="Verdana" w:hAnsi="Verdana" w:cs="Arial"/>
        </w:rPr>
        <w:t xml:space="preserve"> a melhor prestação de serviço para </w:t>
      </w:r>
      <w:r w:rsidRPr="001C2DDC">
        <w:rPr>
          <w:rFonts w:ascii="Verdana" w:hAnsi="Verdana" w:cs="Arial"/>
          <w:color w:val="000000"/>
        </w:rPr>
        <w:t>o Município,</w:t>
      </w:r>
      <w:r w:rsidRPr="001C2DDC">
        <w:rPr>
          <w:rFonts w:ascii="Verdana" w:hAnsi="Verdana" w:cs="Arial"/>
        </w:rPr>
        <w:t xml:space="preserve"> visando </w:t>
      </w:r>
      <w:r w:rsidRPr="001C2DDC">
        <w:rPr>
          <w:rFonts w:ascii="Verdana" w:hAnsi="Verdana" w:cs="Arial"/>
          <w:color w:val="000000"/>
        </w:rPr>
        <w:t>realizar um atendimento de qualidade aos munícipes e autoridades que frequentam o Gabinete do Prefeito em determinadas reuniões.</w:t>
      </w:r>
    </w:p>
    <w:p w14:paraId="635EE437" w14:textId="77777777" w:rsidR="00B611C4" w:rsidRPr="001C2DDC" w:rsidRDefault="00B611C4">
      <w:pPr>
        <w:pStyle w:val="Padro"/>
        <w:spacing w:after="0" w:line="240" w:lineRule="auto"/>
        <w:ind w:right="-568"/>
        <w:jc w:val="both"/>
        <w:rPr>
          <w:rFonts w:ascii="Verdana" w:hAnsi="Verdana" w:cs="Times New Roman"/>
          <w:sz w:val="20"/>
          <w:szCs w:val="20"/>
        </w:rPr>
      </w:pPr>
    </w:p>
    <w:p w14:paraId="4A65F58F" w14:textId="77777777" w:rsidR="00B611C4" w:rsidRPr="001C2DDC" w:rsidRDefault="00000000">
      <w:pPr>
        <w:jc w:val="both"/>
        <w:rPr>
          <w:rFonts w:ascii="Verdana" w:hAnsi="Verdana"/>
        </w:rPr>
      </w:pPr>
      <w:r w:rsidRPr="001C2DDC">
        <w:rPr>
          <w:rFonts w:ascii="Verdana" w:hAnsi="Verdana" w:cs="Arial"/>
          <w:b/>
        </w:rPr>
        <w:t>15. PROVIDÊNCIAS A SEREM ADOTADAS</w:t>
      </w:r>
    </w:p>
    <w:p w14:paraId="448A5826" w14:textId="77777777" w:rsidR="00B611C4" w:rsidRPr="001C2DDC" w:rsidRDefault="00B611C4">
      <w:pPr>
        <w:jc w:val="both"/>
        <w:rPr>
          <w:rFonts w:ascii="Verdana" w:hAnsi="Verdana" w:cs="Arial"/>
          <w:color w:val="984806"/>
        </w:rPr>
      </w:pPr>
    </w:p>
    <w:p w14:paraId="0A64848C" w14:textId="77777777" w:rsidR="00B611C4" w:rsidRPr="001C2DDC" w:rsidRDefault="00000000">
      <w:pPr>
        <w:jc w:val="both"/>
        <w:rPr>
          <w:rFonts w:ascii="Verdana" w:hAnsi="Verdana"/>
        </w:rPr>
      </w:pPr>
      <w:r w:rsidRPr="001C2DDC">
        <w:rPr>
          <w:rFonts w:ascii="Verdana" w:hAnsi="Verdana" w:cs="Arial"/>
          <w:b/>
        </w:rPr>
        <w:t>15.1 Recursos materiais e humanos</w:t>
      </w:r>
    </w:p>
    <w:p w14:paraId="4D3DA110" w14:textId="77777777" w:rsidR="00B611C4" w:rsidRPr="001C2DDC" w:rsidRDefault="00000000">
      <w:pPr>
        <w:jc w:val="both"/>
        <w:rPr>
          <w:rFonts w:ascii="Verdana" w:hAnsi="Verdana"/>
        </w:rPr>
      </w:pPr>
      <w:r w:rsidRPr="001C2DDC">
        <w:rPr>
          <w:rFonts w:ascii="Verdana" w:hAnsi="Verdana" w:cs="Arial"/>
          <w:b/>
        </w:rPr>
        <w:t>15.1.1.</w:t>
      </w:r>
      <w:r w:rsidRPr="001C2DDC">
        <w:rPr>
          <w:rFonts w:ascii="Verdana" w:hAnsi="Verdana" w:cs="Arial"/>
        </w:rPr>
        <w:t xml:space="preserve"> Além da equipe de gestão deste Gabinete, não vislumbra-se a necessidade de recursos materiais para concretização da referida contratação.</w:t>
      </w:r>
    </w:p>
    <w:p w14:paraId="5058B11D" w14:textId="77777777" w:rsidR="00B611C4" w:rsidRPr="001C2DDC" w:rsidRDefault="00B611C4">
      <w:pPr>
        <w:jc w:val="both"/>
        <w:rPr>
          <w:rFonts w:ascii="Verdana" w:hAnsi="Verdana" w:cs="Arial"/>
          <w:color w:val="000000"/>
          <w:lang w:val="pt-PT"/>
        </w:rPr>
      </w:pPr>
    </w:p>
    <w:p w14:paraId="758F7841" w14:textId="77777777" w:rsidR="00B611C4" w:rsidRPr="001C2DDC" w:rsidRDefault="00B611C4">
      <w:pPr>
        <w:jc w:val="both"/>
        <w:rPr>
          <w:rFonts w:ascii="Verdana" w:hAnsi="Verdana" w:cs="Arial"/>
          <w:b/>
          <w:bCs/>
          <w:color w:val="000000"/>
          <w:lang w:val="pt-PT"/>
        </w:rPr>
      </w:pPr>
    </w:p>
    <w:p w14:paraId="1C0543D6" w14:textId="77777777" w:rsidR="00B611C4" w:rsidRPr="001C2DDC" w:rsidRDefault="00B611C4">
      <w:pPr>
        <w:jc w:val="both"/>
        <w:rPr>
          <w:rFonts w:ascii="Verdana" w:hAnsi="Verdana" w:cs="Arial"/>
          <w:b/>
        </w:rPr>
      </w:pPr>
    </w:p>
    <w:p w14:paraId="110823B7" w14:textId="77777777" w:rsidR="00B611C4" w:rsidRPr="001C2DDC" w:rsidRDefault="00000000">
      <w:pPr>
        <w:suppressAutoHyphens w:val="0"/>
        <w:jc w:val="both"/>
        <w:rPr>
          <w:rFonts w:ascii="Verdana" w:hAnsi="Verdana"/>
        </w:rPr>
      </w:pPr>
      <w:r w:rsidRPr="001C2DDC">
        <w:rPr>
          <w:rFonts w:ascii="Verdana" w:hAnsi="Verdana" w:cs="Arial"/>
          <w:b/>
        </w:rPr>
        <w:t>16. POSSÍVEIS IMPACTOS AMBIENTAIS</w:t>
      </w:r>
    </w:p>
    <w:p w14:paraId="004ED516" w14:textId="77777777" w:rsidR="00B611C4" w:rsidRPr="001C2DDC" w:rsidRDefault="00000000">
      <w:pPr>
        <w:jc w:val="both"/>
        <w:rPr>
          <w:rFonts w:ascii="Verdana" w:hAnsi="Verdana"/>
        </w:rPr>
      </w:pPr>
      <w:r w:rsidRPr="001C2DDC">
        <w:rPr>
          <w:rFonts w:ascii="Verdana" w:hAnsi="Verdana"/>
        </w:rPr>
        <w:t>Não se verifica impactos ambientais da contratação.</w:t>
      </w:r>
    </w:p>
    <w:p w14:paraId="6B5169E8" w14:textId="77777777" w:rsidR="00B611C4" w:rsidRPr="001C2DDC" w:rsidRDefault="00B611C4">
      <w:pPr>
        <w:jc w:val="both"/>
        <w:rPr>
          <w:rFonts w:ascii="Verdana" w:hAnsi="Verdana" w:cs="Arial"/>
          <w:b/>
        </w:rPr>
      </w:pPr>
    </w:p>
    <w:p w14:paraId="2D58DCF9" w14:textId="77777777" w:rsidR="00B611C4" w:rsidRPr="001C2DDC" w:rsidRDefault="00B611C4">
      <w:pPr>
        <w:jc w:val="both"/>
        <w:rPr>
          <w:rFonts w:ascii="Verdana" w:hAnsi="Verdana" w:cs="Arial"/>
        </w:rPr>
      </w:pPr>
    </w:p>
    <w:p w14:paraId="45220FB4" w14:textId="77777777" w:rsidR="00B611C4" w:rsidRPr="001C2DDC" w:rsidRDefault="00000000">
      <w:pPr>
        <w:jc w:val="both"/>
        <w:rPr>
          <w:rFonts w:ascii="Verdana" w:hAnsi="Verdana"/>
        </w:rPr>
      </w:pPr>
      <w:r w:rsidRPr="001C2DDC">
        <w:rPr>
          <w:rFonts w:ascii="Verdana" w:hAnsi="Verdana" w:cs="Arial"/>
          <w:b/>
        </w:rPr>
        <w:t>17. DECLARAÇÕES DE VIABILIDADE</w:t>
      </w:r>
    </w:p>
    <w:p w14:paraId="46C13EA9" w14:textId="77777777" w:rsidR="00B611C4" w:rsidRPr="001C2DDC" w:rsidRDefault="00000000">
      <w:pPr>
        <w:jc w:val="both"/>
        <w:rPr>
          <w:rFonts w:ascii="Verdana" w:hAnsi="Verdana"/>
        </w:rPr>
      </w:pPr>
      <w:r w:rsidRPr="001C2DDC">
        <w:rPr>
          <w:rFonts w:ascii="Verdana" w:hAnsi="Verdana" w:cs="Arial"/>
          <w:b/>
          <w:bCs/>
        </w:rPr>
        <w:t>17.1.</w:t>
      </w:r>
      <w:r w:rsidRPr="001C2DDC">
        <w:rPr>
          <w:rFonts w:ascii="Verdana" w:hAnsi="Verdana" w:cs="Arial"/>
        </w:rPr>
        <w:t xml:space="preserve"> Os Estudos Técnicos Preliminares constituem a primeira etapa do planejamento de contratação, sendo primordial para o conhecimento da solução técnica definitiva aos problemas apresentados, bem como para prover segurança necessária para a contratação dos materiais, em consonância à eficiência, à legalidade e a economicidade do gasto público.</w:t>
      </w:r>
    </w:p>
    <w:p w14:paraId="7E8DC42A" w14:textId="77777777" w:rsidR="00B611C4" w:rsidRPr="001C2DDC" w:rsidRDefault="00000000">
      <w:pPr>
        <w:jc w:val="both"/>
        <w:rPr>
          <w:rFonts w:ascii="Verdana" w:hAnsi="Verdana"/>
        </w:rPr>
      </w:pPr>
      <w:r w:rsidRPr="001C2DDC">
        <w:rPr>
          <w:rFonts w:ascii="Verdana" w:hAnsi="Verdana" w:cs="Arial"/>
          <w:b/>
          <w:bCs/>
        </w:rPr>
        <w:t xml:space="preserve">17.2. </w:t>
      </w:r>
      <w:r w:rsidRPr="001C2DDC">
        <w:rPr>
          <w:rFonts w:ascii="Verdana" w:hAnsi="Verdana" w:cs="Arial"/>
        </w:rPr>
        <w:t>Neste sentido, a equipe de planejamento deste ETP e de acordo com a autoridade deste requerente, declara viável esta contratação, com base nos elementos apresentados neste documento.</w:t>
      </w:r>
    </w:p>
    <w:p w14:paraId="1FAB793E" w14:textId="77777777" w:rsidR="00B611C4" w:rsidRPr="001C2DDC" w:rsidRDefault="00B611C4">
      <w:pPr>
        <w:jc w:val="both"/>
        <w:rPr>
          <w:rFonts w:ascii="Verdana" w:hAnsi="Verdana" w:cs="Arial"/>
        </w:rPr>
      </w:pPr>
    </w:p>
    <w:p w14:paraId="10570E47" w14:textId="77777777" w:rsidR="00B611C4" w:rsidRPr="001C2DDC" w:rsidRDefault="00000000">
      <w:pPr>
        <w:jc w:val="both"/>
        <w:rPr>
          <w:rFonts w:ascii="Verdana" w:hAnsi="Verdana"/>
        </w:rPr>
      </w:pPr>
      <w:r w:rsidRPr="001C2DDC">
        <w:rPr>
          <w:rFonts w:ascii="Verdana" w:hAnsi="Verdana" w:cs="Arial"/>
          <w:b/>
        </w:rPr>
        <w:t>18. JUSTIFICATIVAS DA VIABILIDADE</w:t>
      </w:r>
    </w:p>
    <w:p w14:paraId="76CB6998" w14:textId="77777777" w:rsidR="00B611C4" w:rsidRPr="001C2DDC" w:rsidRDefault="00000000">
      <w:pPr>
        <w:jc w:val="both"/>
        <w:rPr>
          <w:rFonts w:ascii="Verdana" w:hAnsi="Verdana" w:cs="Arial"/>
        </w:rPr>
      </w:pPr>
      <w:r w:rsidRPr="001C2DDC">
        <w:rPr>
          <w:rFonts w:ascii="Verdana" w:hAnsi="Verdana" w:cs="Arial"/>
        </w:rPr>
        <w:t>Considerando a busca por uma empresa que fornecerá o objeto a ser contratado (água mineral acondicionada em copos descartáveis de 200 ml, registrada no ministério da saúde e selada pelo INMETRO), decidiu-se pela aquisição de caixas, contendo 48 unidades de copos de 200 ml, objetivando a economicidade da contratação, tendo em vista a possibilidade de alcançarmos o melhor preço e menor custo ao erário.</w:t>
      </w:r>
    </w:p>
    <w:p w14:paraId="749EE813" w14:textId="77777777" w:rsidR="00B611C4" w:rsidRPr="001C2DDC" w:rsidRDefault="00000000">
      <w:pPr>
        <w:jc w:val="both"/>
        <w:rPr>
          <w:rFonts w:ascii="Verdana" w:hAnsi="Verdana"/>
        </w:rPr>
      </w:pPr>
      <w:r w:rsidRPr="001C2DDC">
        <w:rPr>
          <w:rFonts w:ascii="Verdana" w:hAnsi="Verdana" w:cs="Arial"/>
        </w:rPr>
        <w:t xml:space="preserve"> </w:t>
      </w:r>
    </w:p>
    <w:p w14:paraId="0F3A047C" w14:textId="77777777" w:rsidR="00B611C4" w:rsidRPr="001C2DDC" w:rsidRDefault="00B611C4">
      <w:pPr>
        <w:jc w:val="right"/>
        <w:rPr>
          <w:rFonts w:ascii="Verdana" w:hAnsi="Verdana" w:cs="Arial"/>
        </w:rPr>
      </w:pPr>
    </w:p>
    <w:p w14:paraId="3FCACBF5" w14:textId="77777777" w:rsidR="00B611C4" w:rsidRPr="001C2DDC" w:rsidRDefault="00000000">
      <w:pPr>
        <w:jc w:val="right"/>
        <w:rPr>
          <w:rFonts w:ascii="Verdana" w:hAnsi="Verdana"/>
        </w:rPr>
      </w:pPr>
      <w:r w:rsidRPr="001C2DDC">
        <w:rPr>
          <w:rFonts w:ascii="Verdana" w:hAnsi="Verdana" w:cs="Arial"/>
        </w:rPr>
        <w:t xml:space="preserve">São Gabriel da Palha, 28 de março de 2025. </w:t>
      </w:r>
    </w:p>
    <w:p w14:paraId="61FF57B5" w14:textId="77777777" w:rsidR="00B611C4" w:rsidRPr="001C2DDC" w:rsidRDefault="00B611C4">
      <w:pPr>
        <w:jc w:val="right"/>
        <w:rPr>
          <w:rFonts w:ascii="Verdana" w:hAnsi="Verdana" w:cs="Arial"/>
        </w:rPr>
      </w:pPr>
    </w:p>
    <w:p w14:paraId="1BD4B590" w14:textId="77777777" w:rsidR="00B611C4" w:rsidRPr="001C2DDC" w:rsidRDefault="00B611C4">
      <w:pPr>
        <w:suppressAutoHyphens w:val="0"/>
        <w:jc w:val="both"/>
        <w:rPr>
          <w:rFonts w:ascii="Verdana" w:hAnsi="Verdana" w:cs="Arial"/>
          <w:b/>
        </w:rPr>
      </w:pPr>
    </w:p>
    <w:p w14:paraId="4A4623FD" w14:textId="77777777" w:rsidR="00B611C4" w:rsidRPr="001C2DDC" w:rsidRDefault="00B611C4">
      <w:pPr>
        <w:suppressAutoHyphens w:val="0"/>
        <w:jc w:val="both"/>
        <w:rPr>
          <w:rFonts w:ascii="Verdana" w:hAnsi="Verdana" w:cs="Arial"/>
          <w:b/>
        </w:rPr>
      </w:pPr>
    </w:p>
    <w:p w14:paraId="7FDF701B" w14:textId="77777777" w:rsidR="00B611C4" w:rsidRPr="001C2DDC" w:rsidRDefault="00B611C4">
      <w:pPr>
        <w:suppressAutoHyphens w:val="0"/>
        <w:jc w:val="both"/>
        <w:rPr>
          <w:rFonts w:ascii="Verdana" w:hAnsi="Verdana" w:cs="Arial"/>
          <w:b/>
        </w:rPr>
      </w:pPr>
    </w:p>
    <w:p w14:paraId="39DCBBC9" w14:textId="77777777" w:rsidR="00B611C4" w:rsidRPr="001C2DDC" w:rsidRDefault="00B611C4">
      <w:pPr>
        <w:suppressAutoHyphens w:val="0"/>
        <w:jc w:val="both"/>
        <w:rPr>
          <w:rFonts w:ascii="Verdana" w:hAnsi="Verdana" w:cs="Arial"/>
          <w:b/>
        </w:rPr>
      </w:pPr>
    </w:p>
    <w:p w14:paraId="641CF126" w14:textId="77777777" w:rsidR="00B611C4" w:rsidRPr="001C2DDC" w:rsidRDefault="00B611C4">
      <w:pPr>
        <w:suppressAutoHyphens w:val="0"/>
        <w:jc w:val="both"/>
        <w:rPr>
          <w:rFonts w:ascii="Verdana" w:hAnsi="Verdana" w:cs="Arial"/>
          <w:b/>
        </w:rPr>
      </w:pPr>
    </w:p>
    <w:p w14:paraId="455C248F" w14:textId="77777777" w:rsidR="00B611C4" w:rsidRPr="001C2DDC" w:rsidRDefault="00B611C4">
      <w:pPr>
        <w:suppressAutoHyphens w:val="0"/>
        <w:jc w:val="both"/>
        <w:rPr>
          <w:rFonts w:ascii="Verdana" w:hAnsi="Verdana" w:cs="Arial"/>
          <w:b/>
        </w:rPr>
      </w:pPr>
    </w:p>
    <w:p w14:paraId="7AF34F0C" w14:textId="77777777" w:rsidR="00B611C4" w:rsidRPr="001C2DDC" w:rsidRDefault="00000000">
      <w:pPr>
        <w:suppressAutoHyphens w:val="0"/>
        <w:jc w:val="both"/>
        <w:rPr>
          <w:rFonts w:ascii="Verdana" w:hAnsi="Verdana"/>
        </w:rPr>
      </w:pPr>
      <w:r w:rsidRPr="001C2DDC">
        <w:rPr>
          <w:rFonts w:ascii="Verdana" w:hAnsi="Verdana" w:cs="Arial"/>
          <w:b/>
        </w:rPr>
        <w:t>19. RESPONSÁVEIS</w:t>
      </w:r>
    </w:p>
    <w:p w14:paraId="632C7C0A" w14:textId="77777777" w:rsidR="00B611C4" w:rsidRPr="001C2DDC" w:rsidRDefault="00B611C4">
      <w:pPr>
        <w:suppressAutoHyphens w:val="0"/>
        <w:jc w:val="both"/>
        <w:rPr>
          <w:rFonts w:ascii="Verdana" w:hAnsi="Verdana" w:cs="Arial"/>
          <w:b/>
        </w:rPr>
      </w:pPr>
    </w:p>
    <w:p w14:paraId="3C9F6F10" w14:textId="77777777" w:rsidR="00B611C4" w:rsidRPr="001C2DDC" w:rsidRDefault="00B611C4">
      <w:pPr>
        <w:suppressAutoHyphens w:val="0"/>
        <w:jc w:val="both"/>
        <w:rPr>
          <w:rFonts w:ascii="Verdana" w:hAnsi="Verdana" w:cs="Arial"/>
          <w:b/>
        </w:rPr>
      </w:pPr>
    </w:p>
    <w:p w14:paraId="4B749413" w14:textId="77777777" w:rsidR="00B611C4" w:rsidRPr="001C2DDC" w:rsidRDefault="00B611C4">
      <w:pPr>
        <w:suppressAutoHyphens w:val="0"/>
        <w:jc w:val="both"/>
        <w:rPr>
          <w:rFonts w:ascii="Verdana" w:hAnsi="Verdana" w:cs="Arial"/>
          <w:b/>
        </w:rPr>
      </w:pPr>
    </w:p>
    <w:tbl>
      <w:tblPr>
        <w:tblW w:w="9746" w:type="dxa"/>
        <w:tblLayout w:type="fixed"/>
        <w:tblCellMar>
          <w:top w:w="55" w:type="dxa"/>
          <w:left w:w="55" w:type="dxa"/>
          <w:bottom w:w="55" w:type="dxa"/>
          <w:right w:w="55" w:type="dxa"/>
        </w:tblCellMar>
        <w:tblLook w:val="04A0" w:firstRow="1" w:lastRow="0" w:firstColumn="1" w:lastColumn="0" w:noHBand="0" w:noVBand="1"/>
      </w:tblPr>
      <w:tblGrid>
        <w:gridCol w:w="4874"/>
        <w:gridCol w:w="4872"/>
      </w:tblGrid>
      <w:tr w:rsidR="00B611C4" w:rsidRPr="001C2DDC" w14:paraId="545584B7" w14:textId="77777777">
        <w:tc>
          <w:tcPr>
            <w:tcW w:w="4873" w:type="dxa"/>
            <w:shd w:val="clear" w:color="auto" w:fill="auto"/>
          </w:tcPr>
          <w:p w14:paraId="52617FE2" w14:textId="77777777" w:rsidR="00B611C4" w:rsidRPr="001C2DDC" w:rsidRDefault="00000000">
            <w:pPr>
              <w:widowControl w:val="0"/>
              <w:suppressAutoHyphens w:val="0"/>
              <w:jc w:val="both"/>
              <w:rPr>
                <w:rFonts w:ascii="Verdana" w:hAnsi="Verdana"/>
                <w:color w:val="000000"/>
              </w:rPr>
            </w:pPr>
            <w:r w:rsidRPr="001C2DDC">
              <w:rPr>
                <w:rFonts w:ascii="Verdana" w:hAnsi="Verdana" w:cs="Arial"/>
                <w:b/>
                <w:color w:val="000000"/>
              </w:rPr>
              <w:t>Elaborado por:</w:t>
            </w:r>
          </w:p>
        </w:tc>
        <w:tc>
          <w:tcPr>
            <w:tcW w:w="4872" w:type="dxa"/>
            <w:shd w:val="clear" w:color="auto" w:fill="auto"/>
          </w:tcPr>
          <w:p w14:paraId="0173D8EC" w14:textId="77777777" w:rsidR="00B611C4" w:rsidRPr="001C2DDC" w:rsidRDefault="00000000">
            <w:pPr>
              <w:widowControl w:val="0"/>
              <w:rPr>
                <w:rFonts w:ascii="Verdana" w:hAnsi="Verdana"/>
                <w:color w:val="000000"/>
              </w:rPr>
            </w:pPr>
            <w:r w:rsidRPr="001C2DDC">
              <w:rPr>
                <w:rFonts w:ascii="Verdana" w:eastAsia="Arial" w:hAnsi="Verdana" w:cs="Arial"/>
                <w:b/>
                <w:color w:val="000000"/>
              </w:rPr>
              <w:t>Autorizado por:</w:t>
            </w:r>
          </w:p>
        </w:tc>
      </w:tr>
      <w:tr w:rsidR="00B611C4" w:rsidRPr="001C2DDC" w14:paraId="10869CA9" w14:textId="77777777">
        <w:tc>
          <w:tcPr>
            <w:tcW w:w="4873" w:type="dxa"/>
            <w:shd w:val="clear" w:color="auto" w:fill="auto"/>
          </w:tcPr>
          <w:p w14:paraId="6FD1360C" w14:textId="77777777" w:rsidR="00B611C4" w:rsidRPr="001C2DDC" w:rsidRDefault="00B611C4">
            <w:pPr>
              <w:pStyle w:val="Contedodatabela"/>
              <w:widowControl w:val="0"/>
              <w:rPr>
                <w:rFonts w:ascii="Verdana" w:hAnsi="Verdana"/>
                <w:color w:val="000000"/>
              </w:rPr>
            </w:pPr>
          </w:p>
          <w:p w14:paraId="4813604C" w14:textId="77777777" w:rsidR="00B611C4" w:rsidRPr="001C2DDC" w:rsidRDefault="00B611C4">
            <w:pPr>
              <w:pStyle w:val="Contedodatabela"/>
              <w:widowControl w:val="0"/>
              <w:rPr>
                <w:rFonts w:ascii="Verdana" w:hAnsi="Verdana"/>
                <w:color w:val="000000"/>
              </w:rPr>
            </w:pPr>
          </w:p>
        </w:tc>
        <w:tc>
          <w:tcPr>
            <w:tcW w:w="4872" w:type="dxa"/>
            <w:shd w:val="clear" w:color="auto" w:fill="auto"/>
          </w:tcPr>
          <w:p w14:paraId="2A6219DA" w14:textId="77777777" w:rsidR="00B611C4" w:rsidRPr="001C2DDC" w:rsidRDefault="00B611C4">
            <w:pPr>
              <w:pStyle w:val="Contedodatabela"/>
              <w:widowControl w:val="0"/>
              <w:rPr>
                <w:rFonts w:ascii="Verdana" w:hAnsi="Verdana"/>
                <w:color w:val="000000"/>
              </w:rPr>
            </w:pPr>
          </w:p>
        </w:tc>
      </w:tr>
      <w:tr w:rsidR="00B611C4" w:rsidRPr="001C2DDC" w14:paraId="77283B73" w14:textId="77777777">
        <w:tc>
          <w:tcPr>
            <w:tcW w:w="4873" w:type="dxa"/>
            <w:shd w:val="clear" w:color="auto" w:fill="auto"/>
          </w:tcPr>
          <w:p w14:paraId="1734B86B" w14:textId="77777777" w:rsidR="00B611C4" w:rsidRPr="001C2DDC" w:rsidRDefault="00000000">
            <w:pPr>
              <w:widowControl w:val="0"/>
              <w:jc w:val="center"/>
              <w:rPr>
                <w:rFonts w:ascii="Verdana" w:hAnsi="Verdana" w:cs="Arial"/>
                <w:b/>
                <w:bCs/>
              </w:rPr>
            </w:pPr>
            <w:r w:rsidRPr="001C2DDC">
              <w:rPr>
                <w:rFonts w:ascii="Verdana" w:hAnsi="Verdana" w:cs="Arial"/>
                <w:b/>
                <w:bCs/>
              </w:rPr>
              <w:t>Edvaldo Bianchi</w:t>
            </w:r>
          </w:p>
          <w:p w14:paraId="5C939D1D" w14:textId="77777777" w:rsidR="00B611C4" w:rsidRPr="001C2DDC" w:rsidRDefault="00000000">
            <w:pPr>
              <w:widowControl w:val="0"/>
              <w:jc w:val="center"/>
              <w:rPr>
                <w:rFonts w:ascii="Verdana" w:hAnsi="Verdana" w:cs="Arial"/>
              </w:rPr>
            </w:pPr>
            <w:r w:rsidRPr="001C2DDC">
              <w:rPr>
                <w:rFonts w:ascii="Verdana" w:hAnsi="Verdana" w:cs="Arial"/>
              </w:rPr>
              <w:t>Assessor de Gabinete</w:t>
            </w:r>
          </w:p>
          <w:p w14:paraId="25FF3CE0" w14:textId="77777777" w:rsidR="00B611C4" w:rsidRPr="001C2DDC" w:rsidRDefault="00000000">
            <w:pPr>
              <w:widowControl w:val="0"/>
              <w:jc w:val="center"/>
              <w:rPr>
                <w:rFonts w:ascii="Verdana" w:hAnsi="Verdana"/>
                <w:color w:val="000000"/>
              </w:rPr>
            </w:pPr>
            <w:r w:rsidRPr="001C2DDC">
              <w:rPr>
                <w:rFonts w:ascii="Verdana" w:hAnsi="Verdana" w:cs="Arial"/>
                <w:color w:val="000000"/>
              </w:rPr>
              <w:t>Mat. nº 9090</w:t>
            </w:r>
          </w:p>
        </w:tc>
        <w:tc>
          <w:tcPr>
            <w:tcW w:w="4872" w:type="dxa"/>
            <w:shd w:val="clear" w:color="auto" w:fill="auto"/>
          </w:tcPr>
          <w:p w14:paraId="4BCF20F6" w14:textId="77777777" w:rsidR="00B611C4" w:rsidRPr="001C2DDC" w:rsidRDefault="00000000">
            <w:pPr>
              <w:widowControl w:val="0"/>
              <w:tabs>
                <w:tab w:val="left" w:pos="0"/>
              </w:tabs>
              <w:spacing w:line="200" w:lineRule="atLeast"/>
              <w:jc w:val="center"/>
              <w:rPr>
                <w:rFonts w:ascii="Verdana" w:hAnsi="Verdana"/>
                <w:b/>
                <w:bCs/>
                <w:color w:val="000000"/>
              </w:rPr>
            </w:pPr>
            <w:r w:rsidRPr="001C2DDC">
              <w:rPr>
                <w:rFonts w:ascii="Verdana" w:hAnsi="Verdana"/>
                <w:b/>
                <w:bCs/>
                <w:color w:val="000000"/>
              </w:rPr>
              <w:t>João Dias de Barros</w:t>
            </w:r>
          </w:p>
          <w:p w14:paraId="6430510F" w14:textId="77777777" w:rsidR="00B611C4" w:rsidRPr="001C2DDC" w:rsidRDefault="00000000">
            <w:pPr>
              <w:widowControl w:val="0"/>
              <w:tabs>
                <w:tab w:val="left" w:pos="0"/>
              </w:tabs>
              <w:spacing w:line="200" w:lineRule="atLeast"/>
              <w:jc w:val="center"/>
              <w:rPr>
                <w:rFonts w:ascii="Verdana" w:hAnsi="Verdana"/>
              </w:rPr>
            </w:pPr>
            <w:r w:rsidRPr="001C2DDC">
              <w:rPr>
                <w:rFonts w:ascii="Verdana" w:eastAsia="Arial" w:hAnsi="Verdana" w:cs="Arial"/>
              </w:rPr>
              <w:t>Chefe de Gabinete.</w:t>
            </w:r>
          </w:p>
          <w:p w14:paraId="2CA2A888" w14:textId="77777777" w:rsidR="00B611C4" w:rsidRPr="001C2DDC" w:rsidRDefault="00000000">
            <w:pPr>
              <w:widowControl w:val="0"/>
              <w:tabs>
                <w:tab w:val="left" w:pos="0"/>
              </w:tabs>
              <w:spacing w:line="200" w:lineRule="atLeast"/>
              <w:jc w:val="center"/>
              <w:rPr>
                <w:rFonts w:ascii="Verdana" w:hAnsi="Verdana"/>
              </w:rPr>
            </w:pPr>
            <w:r w:rsidRPr="001C2DDC">
              <w:rPr>
                <w:rFonts w:ascii="Verdana" w:eastAsia="Arial" w:hAnsi="Verdana" w:cs="Arial"/>
              </w:rPr>
              <w:t>Dec. 3.163/2022</w:t>
            </w:r>
          </w:p>
        </w:tc>
      </w:tr>
    </w:tbl>
    <w:p w14:paraId="5D7DA702" w14:textId="77777777" w:rsidR="00B611C4" w:rsidRPr="001C2DDC" w:rsidRDefault="00B611C4">
      <w:pPr>
        <w:suppressAutoHyphens w:val="0"/>
        <w:jc w:val="both"/>
        <w:rPr>
          <w:rFonts w:ascii="Verdana" w:hAnsi="Verdana"/>
        </w:rPr>
      </w:pPr>
    </w:p>
    <w:sectPr w:rsidR="00B611C4" w:rsidRPr="001C2DDC">
      <w:headerReference w:type="default" r:id="rId7"/>
      <w:footerReference w:type="default" r:id="rId8"/>
      <w:pgSz w:w="11906" w:h="16838"/>
      <w:pgMar w:top="1440" w:right="1080" w:bottom="2003" w:left="1080" w:header="708" w:footer="1276" w:gutter="0"/>
      <w:cols w:space="720"/>
      <w:formProt w:val="0"/>
      <w:docGrid w:linePitch="360" w:charSpace="172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20B0E" w14:textId="77777777" w:rsidR="00ED2B26" w:rsidRDefault="00ED2B26">
      <w:r>
        <w:separator/>
      </w:r>
    </w:p>
  </w:endnote>
  <w:endnote w:type="continuationSeparator" w:id="0">
    <w:p w14:paraId="1B2F51B3" w14:textId="77777777" w:rsidR="00ED2B26" w:rsidRDefault="00ED2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ri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IPMDOI+TimesNewRoman">
    <w:charset w:val="00"/>
    <w:family w:val="roman"/>
    <w:pitch w:val="variable"/>
  </w:font>
  <w:font w:name="Univers 45 Light">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Tahoma;Tahom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宋体">
    <w:panose1 w:val="00000000000000000000"/>
    <w:charset w:val="80"/>
    <w:family w:val="roman"/>
    <w:notTrueType/>
    <w:pitch w:val="default"/>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F7EF6" w14:textId="77777777" w:rsidR="00B611C4" w:rsidRDefault="00000000">
    <w:pPr>
      <w:pStyle w:val="Rodap"/>
      <w:pBdr>
        <w:top w:val="single" w:sz="4" w:space="0" w:color="000000"/>
      </w:pBdr>
      <w:tabs>
        <w:tab w:val="left" w:pos="540"/>
        <w:tab w:val="center" w:pos="4536"/>
      </w:tabs>
      <w:jc w:val="center"/>
    </w:pPr>
    <w:r>
      <w:rPr>
        <w:rStyle w:val="Nmerodepgina"/>
        <w:rFonts w:ascii="Tahoma" w:hAnsi="Tahoma" w:cs="Tahoma"/>
        <w:sz w:val="18"/>
        <w:szCs w:val="18"/>
      </w:rPr>
      <w:t>Praça Vicente Glazar, 159, Glória | São Gabriel da Palha-ES | CEP 29780 000</w:t>
    </w:r>
  </w:p>
  <w:p w14:paraId="573662D5" w14:textId="77777777" w:rsidR="00B611C4" w:rsidRDefault="00000000">
    <w:pPr>
      <w:jc w:val="center"/>
    </w:pPr>
    <w:r>
      <w:rPr>
        <w:rStyle w:val="Nmerodepgina"/>
        <w:rFonts w:ascii="Tahoma" w:hAnsi="Tahoma" w:cs="Tahoma"/>
        <w:sz w:val="18"/>
        <w:szCs w:val="18"/>
      </w:rPr>
      <w:t>Fone/Fax (027) 3727-1366 | E-mail: administracao@saogabriel.es.gov.br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7D8BA" w14:textId="77777777" w:rsidR="00ED2B26" w:rsidRDefault="00ED2B26">
      <w:r>
        <w:separator/>
      </w:r>
    </w:p>
  </w:footnote>
  <w:footnote w:type="continuationSeparator" w:id="0">
    <w:p w14:paraId="388AA34C" w14:textId="77777777" w:rsidR="00ED2B26" w:rsidRDefault="00ED2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14FA2" w14:textId="77777777" w:rsidR="00B611C4" w:rsidRDefault="00000000">
    <w:pPr>
      <w:jc w:val="center"/>
    </w:pPr>
    <w:r>
      <w:rPr>
        <w:noProof/>
      </w:rPr>
      <w:drawing>
        <wp:anchor distT="0" distB="0" distL="152400" distR="120015" simplePos="0" relativeHeight="5" behindDoc="0" locked="0" layoutInCell="0" allowOverlap="1" wp14:anchorId="41CFCE43" wp14:editId="5C28B814">
          <wp:simplePos x="0" y="0"/>
          <wp:positionH relativeFrom="column">
            <wp:posOffset>-165100</wp:posOffset>
          </wp:positionH>
          <wp:positionV relativeFrom="paragraph">
            <wp:posOffset>-22225</wp:posOffset>
          </wp:positionV>
          <wp:extent cx="644525" cy="542290"/>
          <wp:effectExtent l="0" t="0" r="0" b="0"/>
          <wp:wrapSquare wrapText="bothSides"/>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112" t="-133" r="-112" b="-133"/>
                  <a:stretch>
                    <a:fillRect/>
                  </a:stretch>
                </pic:blipFill>
                <pic:spPr bwMode="auto">
                  <a:xfrm>
                    <a:off x="0" y="0"/>
                    <a:ext cx="644525" cy="542290"/>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Arial Narrow" w:hAnsi="Arial Narrow" w:cs="Arial Narrow"/>
        <w:b/>
        <w:sz w:val="22"/>
        <w:szCs w:val="22"/>
      </w:rPr>
      <w:t>Gabinete do Prefeito</w:t>
    </w:r>
  </w:p>
  <w:p w14:paraId="1A98D86A" w14:textId="77777777" w:rsidR="00B611C4" w:rsidRDefault="00B611C4">
    <w:pPr>
      <w:pStyle w:val="Cabealho"/>
      <w:rPr>
        <w:rFonts w:ascii="Arial Narrow" w:hAnsi="Arial Narrow" w:cs="Arial Narrow"/>
        <w:b/>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11C4"/>
    <w:rsid w:val="00077EE8"/>
    <w:rsid w:val="001C2DDC"/>
    <w:rsid w:val="00B611C4"/>
    <w:rsid w:val="00ED2B26"/>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11C0E"/>
  <w15:docId w15:val="{CD5BBFEC-AB74-45B3-A069-D236CB74F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header" w:uiPriority="0"/>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uiPriority="0"/>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bidi="ar-SA"/>
    </w:rPr>
  </w:style>
  <w:style w:type="paragraph" w:styleId="Ttulo1">
    <w:name w:val="heading 1"/>
    <w:basedOn w:val="Normal"/>
    <w:next w:val="Normal"/>
    <w:link w:val="Ttulo1Char"/>
    <w:qFormat/>
    <w:pPr>
      <w:keepNext/>
      <w:tabs>
        <w:tab w:val="left" w:pos="0"/>
      </w:tabs>
      <w:ind w:left="432" w:hanging="432"/>
      <w:jc w:val="center"/>
      <w:textAlignment w:val="baseline"/>
      <w:outlineLvl w:val="0"/>
    </w:pPr>
    <w:rPr>
      <w:b/>
      <w:bCs/>
      <w:sz w:val="24"/>
    </w:rPr>
  </w:style>
  <w:style w:type="paragraph" w:styleId="Ttulo2">
    <w:name w:val="heading 2"/>
    <w:basedOn w:val="Normal"/>
    <w:next w:val="Normal"/>
    <w:link w:val="Ttulo2Char"/>
    <w:qFormat/>
    <w:pPr>
      <w:keepNext/>
      <w:tabs>
        <w:tab w:val="left" w:pos="0"/>
      </w:tabs>
      <w:ind w:left="576" w:hanging="576"/>
      <w:outlineLvl w:val="1"/>
    </w:pPr>
    <w:rPr>
      <w:b/>
      <w:bCs/>
      <w:sz w:val="24"/>
      <w:u w:val="single"/>
    </w:rPr>
  </w:style>
  <w:style w:type="paragraph" w:styleId="Ttulo3">
    <w:name w:val="heading 3"/>
    <w:basedOn w:val="Normal"/>
    <w:next w:val="Normal"/>
    <w:qFormat/>
    <w:pPr>
      <w:keepNext/>
      <w:suppressAutoHyphens w:val="0"/>
      <w:jc w:val="both"/>
      <w:outlineLvl w:val="2"/>
    </w:pPr>
    <w:rPr>
      <w:b/>
      <w:color w:val="00000A"/>
    </w:rPr>
  </w:style>
  <w:style w:type="paragraph" w:styleId="Ttulo4">
    <w:name w:val="heading 4"/>
    <w:basedOn w:val="Normal"/>
    <w:next w:val="Normal"/>
    <w:link w:val="Ttulo4Char"/>
    <w:qFormat/>
    <w:pPr>
      <w:keepNext/>
      <w:tabs>
        <w:tab w:val="left" w:pos="0"/>
      </w:tabs>
      <w:ind w:left="864" w:hanging="864"/>
      <w:outlineLvl w:val="3"/>
    </w:pPr>
    <w:rPr>
      <w:sz w:val="24"/>
    </w:rPr>
  </w:style>
  <w:style w:type="paragraph" w:styleId="Ttulo8">
    <w:name w:val="heading 8"/>
    <w:basedOn w:val="Normal"/>
    <w:next w:val="Normal"/>
    <w:qFormat/>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1"/>
    <w:qFormat/>
  </w:style>
  <w:style w:type="character" w:customStyle="1" w:styleId="Fontepargpadro1">
    <w:name w:val="Fonte parág. padrão1"/>
    <w:qFormat/>
  </w:style>
  <w:style w:type="character" w:customStyle="1" w:styleId="WW8Num1z0">
    <w:name w:val="WW8Num1z0"/>
    <w:qFormat/>
    <w:rPr>
      <w:rFonts w:ascii="Symbol" w:eastAsia="Times New Roman" w:hAnsi="Symbol" w:cs="Times New Roman"/>
    </w:rPr>
  </w:style>
  <w:style w:type="character" w:customStyle="1" w:styleId="WW8Num1z1">
    <w:name w:val="WW8Num1z1"/>
    <w:qFormat/>
    <w:rPr>
      <w:rFonts w:ascii="Courier New" w:hAnsi="Courier New" w:cs="Courier New"/>
    </w:rPr>
  </w:style>
  <w:style w:type="character" w:customStyle="1" w:styleId="WW8Num1z2">
    <w:name w:val="WW8Num1z2"/>
    <w:qFormat/>
  </w:style>
  <w:style w:type="character" w:customStyle="1" w:styleId="WW8Num1z3">
    <w:name w:val="WW8Num1z3"/>
    <w:qFormat/>
    <w:rPr>
      <w:rFonts w:ascii="Symbol" w:hAnsi="Symbol" w:cs="Symbol"/>
    </w:rPr>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sz w:val="24"/>
    </w:rPr>
  </w:style>
  <w:style w:type="character" w:customStyle="1" w:styleId="WW8Num2z1">
    <w:name w:val="WW8Num2z1"/>
    <w:qFormat/>
    <w:rPr>
      <w:rFonts w:ascii="Times New Roman" w:hAnsi="Times New Roman" w:cs="Times New Roman"/>
      <w:sz w:val="24"/>
    </w:rPr>
  </w:style>
  <w:style w:type="character" w:customStyle="1" w:styleId="WW8Num3z0">
    <w:name w:val="WW8Num3z0"/>
    <w:qFormat/>
    <w:rPr>
      <w:vanish/>
    </w:rPr>
  </w:style>
  <w:style w:type="character" w:customStyle="1" w:styleId="Fontepargpadro3">
    <w:name w:val="Fonte parág. padrão3"/>
    <w:qFormat/>
  </w:style>
  <w:style w:type="character" w:customStyle="1" w:styleId="Fontepargpadro2">
    <w:name w:val="Fonte parág. padrão2"/>
    <w:qFormat/>
  </w:style>
  <w:style w:type="character" w:customStyle="1" w:styleId="WW8Num4z0">
    <w:name w:val="WW8Num4z0"/>
    <w:qFormat/>
    <w:rPr>
      <w:b/>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color w:val="auto"/>
      <w:sz w:val="24"/>
      <w:szCs w:val="24"/>
    </w:rPr>
  </w:style>
  <w:style w:type="character" w:customStyle="1" w:styleId="CabealhoChar">
    <w:name w:val="Cabeçalho Char"/>
    <w:qFormat/>
    <w:rPr>
      <w:sz w:val="24"/>
    </w:rPr>
  </w:style>
  <w:style w:type="character" w:customStyle="1" w:styleId="RodapChar">
    <w:name w:val="Rodapé Char"/>
    <w:qFormat/>
    <w:rPr>
      <w:sz w:val="24"/>
    </w:rPr>
  </w:style>
  <w:style w:type="character" w:customStyle="1" w:styleId="Hyperlink1">
    <w:name w:val="Hyperlink1"/>
    <w:qFormat/>
    <w:rPr>
      <w:color w:val="0000FF"/>
      <w:u w:val="single"/>
    </w:rPr>
  </w:style>
  <w:style w:type="character" w:customStyle="1" w:styleId="Caracteresdenotaderodap">
    <w:name w:val="Caracteres de nota de rodapé"/>
    <w:qFormat/>
    <w:rPr>
      <w:vertAlign w:val="superscript"/>
    </w:rPr>
  </w:style>
  <w:style w:type="character" w:customStyle="1" w:styleId="Corpodetexto3Char">
    <w:name w:val="Corpo de texto 3 Char"/>
    <w:qFormat/>
    <w:rPr>
      <w:sz w:val="16"/>
      <w:szCs w:val="16"/>
    </w:rPr>
  </w:style>
  <w:style w:type="character" w:customStyle="1" w:styleId="Corpodetexto2Char">
    <w:name w:val="Corpo de texto 2 Char"/>
    <w:basedOn w:val="Fontepargpadro1"/>
    <w:qFormat/>
  </w:style>
  <w:style w:type="character" w:customStyle="1" w:styleId="TextodebaloChar">
    <w:name w:val="Texto de balão Char"/>
    <w:qFormat/>
    <w:rPr>
      <w:rFonts w:ascii="Tahoma" w:hAnsi="Tahoma" w:cs="Tahoma"/>
      <w:sz w:val="16"/>
      <w:szCs w:val="16"/>
    </w:rPr>
  </w:style>
  <w:style w:type="character" w:customStyle="1" w:styleId="Smbolosdenumerao">
    <w:name w:val="Símbolos de numeração"/>
    <w:qFormat/>
  </w:style>
  <w:style w:type="character" w:customStyle="1" w:styleId="Ttulo3Char">
    <w:name w:val="Título 3 Char"/>
    <w:qFormat/>
    <w:rPr>
      <w:b/>
      <w:color w:val="00000A"/>
    </w:rPr>
  </w:style>
  <w:style w:type="character" w:customStyle="1" w:styleId="Recuodecorpodetexto3Char">
    <w:name w:val="Recuo de corpo de texto 3 Char"/>
    <w:qFormat/>
    <w:rPr>
      <w:sz w:val="16"/>
      <w:szCs w:val="16"/>
    </w:rPr>
  </w:style>
  <w:style w:type="character" w:customStyle="1" w:styleId="Ttulo8Char">
    <w:name w:val="Título 8 Char"/>
    <w:qFormat/>
    <w:rPr>
      <w:i/>
      <w:iCs/>
      <w:sz w:val="24"/>
      <w:szCs w:val="24"/>
      <w:lang w:eastAsia="zh-CN"/>
    </w:rPr>
  </w:style>
  <w:style w:type="character" w:customStyle="1" w:styleId="TtuloChar">
    <w:name w:val="Título Char"/>
    <w:qFormat/>
    <w:rPr>
      <w:rFonts w:ascii="Liberation Sans" w:eastAsia="Microsoft YaHei" w:hAnsi="Liberation Sans" w:cs="Lucida Sans"/>
      <w:color w:val="00000A"/>
      <w:sz w:val="28"/>
      <w:szCs w:val="28"/>
    </w:rPr>
  </w:style>
  <w:style w:type="character" w:customStyle="1" w:styleId="Recuodecorpodetexto3Char1">
    <w:name w:val="Recuo de corpo de texto 3 Char1"/>
    <w:qFormat/>
    <w:rPr>
      <w:sz w:val="16"/>
      <w:szCs w:val="16"/>
      <w:lang w:eastAsia="zh-CN"/>
    </w:rPr>
  </w:style>
  <w:style w:type="character" w:customStyle="1" w:styleId="Ttulo1Char">
    <w:name w:val="Título 1 Char"/>
    <w:link w:val="Ttulo1"/>
    <w:qFormat/>
    <w:rPr>
      <w:b/>
      <w:bCs/>
      <w:sz w:val="24"/>
      <w:lang w:eastAsia="zh-CN"/>
    </w:rPr>
  </w:style>
  <w:style w:type="character" w:customStyle="1" w:styleId="Ttulo2Char">
    <w:name w:val="Título 2 Char"/>
    <w:link w:val="Ttulo2"/>
    <w:qFormat/>
    <w:rPr>
      <w:b/>
      <w:bCs/>
      <w:sz w:val="24"/>
      <w:u w:val="single"/>
      <w:lang w:eastAsia="zh-CN"/>
    </w:rPr>
  </w:style>
  <w:style w:type="character" w:customStyle="1" w:styleId="Ttulo4Char">
    <w:name w:val="Título 4 Char"/>
    <w:link w:val="Ttulo4"/>
    <w:qFormat/>
    <w:rPr>
      <w:sz w:val="24"/>
      <w:lang w:eastAsia="zh-CN"/>
    </w:rPr>
  </w:style>
  <w:style w:type="character" w:customStyle="1" w:styleId="CorpodetextoChar">
    <w:name w:val="Corpo de texto Char"/>
    <w:link w:val="Corpodetexto"/>
    <w:qFormat/>
    <w:rPr>
      <w:lang w:eastAsia="zh-CN"/>
    </w:rPr>
  </w:style>
  <w:style w:type="character" w:customStyle="1" w:styleId="CabealhoChar1">
    <w:name w:val="Cabeçalho Char1"/>
    <w:link w:val="Cabealho"/>
    <w:qFormat/>
    <w:rPr>
      <w:sz w:val="24"/>
      <w:lang w:eastAsia="zh-CN"/>
    </w:rPr>
  </w:style>
  <w:style w:type="character" w:customStyle="1" w:styleId="RodapChar1">
    <w:name w:val="Rodapé Char1"/>
    <w:link w:val="Rodap"/>
    <w:qFormat/>
    <w:rPr>
      <w:sz w:val="24"/>
      <w:lang w:eastAsia="zh-CN"/>
    </w:rPr>
  </w:style>
  <w:style w:type="character" w:customStyle="1" w:styleId="TextodebaloChar1">
    <w:name w:val="Texto de balão Char1"/>
    <w:link w:val="Textodebalo"/>
    <w:qFormat/>
    <w:rPr>
      <w:rFonts w:ascii="Tahoma" w:hAnsi="Tahoma" w:cs="Tahoma"/>
      <w:sz w:val="16"/>
      <w:szCs w:val="16"/>
      <w:lang w:eastAsia="zh-CN"/>
    </w:rPr>
  </w:style>
  <w:style w:type="character" w:customStyle="1" w:styleId="TextodenotaderodapChar">
    <w:name w:val="Texto de nota de rodapé Char"/>
    <w:link w:val="Textodenotaderodap"/>
    <w:qFormat/>
    <w:rPr>
      <w:lang w:eastAsia="zh-CN"/>
    </w:rPr>
  </w:style>
  <w:style w:type="character" w:customStyle="1" w:styleId="TtuloChar1">
    <w:name w:val="Título Char1"/>
    <w:link w:val="Ttulo"/>
    <w:qFormat/>
    <w:rPr>
      <w:rFonts w:ascii="Liberation Sans" w:eastAsia="Microsoft YaHei" w:hAnsi="Liberation Sans" w:cs="Lucida Sans"/>
      <w:color w:val="00000A"/>
      <w:sz w:val="28"/>
      <w:szCs w:val="28"/>
      <w:lang w:eastAsia="zh-CN"/>
    </w:rPr>
  </w:style>
  <w:style w:type="character" w:styleId="Refdenotaderodap">
    <w:name w:val="footnote reference"/>
    <w:rPr>
      <w:vertAlign w:val="superscript"/>
    </w:rPr>
  </w:style>
  <w:style w:type="character" w:customStyle="1" w:styleId="FootnoteCharacters">
    <w:name w:val="Footnote Characters"/>
    <w:basedOn w:val="Fontepargpadro"/>
    <w:uiPriority w:val="99"/>
    <w:semiHidden/>
    <w:unhideWhenUsed/>
    <w:qFormat/>
    <w:rPr>
      <w:vertAlign w:val="superscript"/>
    </w:rPr>
  </w:style>
  <w:style w:type="character" w:customStyle="1" w:styleId="WW8Num33z0">
    <w:name w:val="WW8Num33z0"/>
    <w:qFormat/>
    <w:rPr>
      <w:rFonts w:ascii="Arial;Arial" w:hAnsi="Arial;Arial" w:cs="Arial;Arial"/>
      <w:b/>
      <w:spacing w:val="0"/>
      <w:kern w:val="2"/>
      <w:position w:val="0"/>
      <w:sz w:val="24"/>
      <w:szCs w:val="24"/>
      <w:vertAlign w:val="baseline"/>
    </w:rPr>
  </w:style>
  <w:style w:type="character" w:customStyle="1" w:styleId="WW8Num33z1">
    <w:name w:val="WW8Num33z1"/>
    <w:qFormat/>
  </w:style>
  <w:style w:type="character" w:customStyle="1" w:styleId="WW8Num33z2">
    <w:name w:val="WW8Num33z2"/>
    <w:qFormat/>
  </w:style>
  <w:style w:type="character" w:customStyle="1" w:styleId="WW8Num33z3">
    <w:name w:val="WW8Num33z3"/>
    <w:qFormat/>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24z0">
    <w:name w:val="WW8Num24z0"/>
    <w:qFormat/>
    <w:rPr>
      <w:rFonts w:ascii="Arial;Arial" w:hAnsi="Arial;Arial" w:cs="Arial;Arial"/>
      <w:b/>
      <w:spacing w:val="0"/>
      <w:kern w:val="2"/>
      <w:position w:val="0"/>
      <w:sz w:val="24"/>
      <w:szCs w:val="24"/>
      <w:vertAlign w:val="baseline"/>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2z0">
    <w:name w:val="WW8Num22z0"/>
    <w:qFormat/>
    <w:rPr>
      <w:sz w:val="26"/>
    </w:rPr>
  </w:style>
  <w:style w:type="character" w:customStyle="1" w:styleId="WW8Num22z1">
    <w:name w:val="WW8Num22z1"/>
    <w:qFormat/>
    <w:rPr>
      <w:b/>
      <w:sz w:val="18"/>
      <w:szCs w:val="18"/>
    </w:rPr>
  </w:style>
  <w:style w:type="character" w:customStyle="1" w:styleId="Caracteresdenotadefim">
    <w:name w:val="Caracteres de nota de fim"/>
    <w:qFormat/>
    <w:rPr>
      <w:vertAlign w:val="superscript"/>
    </w:rPr>
  </w:style>
  <w:style w:type="character" w:styleId="Refdenotadefim">
    <w:name w:val="endnote reference"/>
    <w:rPr>
      <w:vertAlign w:val="superscript"/>
    </w:rPr>
  </w:style>
  <w:style w:type="paragraph" w:styleId="Ttulo">
    <w:name w:val="Title"/>
    <w:basedOn w:val="Normal"/>
    <w:next w:val="Corpodetexto"/>
    <w:link w:val="TtuloChar1"/>
    <w:qFormat/>
    <w:pPr>
      <w:keepNext/>
      <w:suppressAutoHyphens w:val="0"/>
      <w:spacing w:before="240" w:after="120"/>
    </w:pPr>
    <w:rPr>
      <w:rFonts w:ascii="Liberation Sans" w:eastAsia="Microsoft YaHei" w:hAnsi="Liberation Sans" w:cs="Lucida Sans"/>
      <w:color w:val="00000A"/>
      <w:sz w:val="28"/>
      <w:szCs w:val="28"/>
    </w:rPr>
  </w:style>
  <w:style w:type="paragraph" w:styleId="Corpodetexto">
    <w:name w:val="Body Text"/>
    <w:basedOn w:val="Normal"/>
    <w:link w:val="CorpodetextoChar"/>
    <w:qFormat/>
    <w:pPr>
      <w:spacing w:after="12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Recuodecorpodetexto2">
    <w:name w:val="Body Text Indent 2"/>
    <w:basedOn w:val="Normal"/>
    <w:qFormat/>
    <w:pPr>
      <w:ind w:left="4253"/>
      <w:jc w:val="both"/>
    </w:pPr>
    <w:rPr>
      <w:sz w:val="24"/>
      <w:lang w:eastAsia="pt-BR"/>
    </w:rPr>
  </w:style>
  <w:style w:type="paragraph" w:styleId="Textodenotadefim">
    <w:name w:val="endnote text"/>
    <w:basedOn w:val="Normal"/>
    <w:pPr>
      <w:suppressLineNumbers/>
      <w:ind w:left="339" w:hanging="339"/>
    </w:pPr>
  </w:style>
  <w:style w:type="paragraph" w:styleId="NormalWeb">
    <w:name w:val="Normal (Web)"/>
    <w:basedOn w:val="Normal"/>
    <w:qFormat/>
    <w:pPr>
      <w:spacing w:before="280" w:after="280"/>
    </w:pPr>
    <w:rPr>
      <w:sz w:val="24"/>
      <w:szCs w:val="24"/>
    </w:rPr>
  </w:style>
  <w:style w:type="paragraph" w:customStyle="1" w:styleId="CabealhoeRodap">
    <w:name w:val="Cabeçalho e Rodapé"/>
    <w:basedOn w:val="Normal"/>
    <w:qFormat/>
  </w:style>
  <w:style w:type="paragraph" w:styleId="Cabealho">
    <w:name w:val="header"/>
    <w:basedOn w:val="Normal"/>
    <w:link w:val="CabealhoChar1"/>
    <w:pPr>
      <w:tabs>
        <w:tab w:val="center" w:pos="4419"/>
        <w:tab w:val="right" w:pos="8838"/>
      </w:tabs>
      <w:textAlignment w:val="baseline"/>
    </w:pPr>
    <w:rPr>
      <w:sz w:val="24"/>
    </w:rPr>
  </w:style>
  <w:style w:type="paragraph" w:styleId="Rodap">
    <w:name w:val="footer"/>
    <w:basedOn w:val="Normal"/>
    <w:link w:val="RodapChar1"/>
    <w:qFormat/>
    <w:pPr>
      <w:tabs>
        <w:tab w:val="center" w:pos="4419"/>
        <w:tab w:val="right" w:pos="8838"/>
      </w:tabs>
      <w:textAlignment w:val="baseline"/>
    </w:pPr>
    <w:rPr>
      <w:sz w:val="24"/>
    </w:rPr>
  </w:style>
  <w:style w:type="paragraph" w:styleId="Textodebalo">
    <w:name w:val="Balloon Text"/>
    <w:basedOn w:val="Normal"/>
    <w:link w:val="TextodebaloChar1"/>
    <w:qFormat/>
    <w:rPr>
      <w:rFonts w:ascii="Tahoma" w:hAnsi="Tahoma" w:cs="Tahoma"/>
      <w:sz w:val="16"/>
      <w:szCs w:val="16"/>
    </w:rPr>
  </w:style>
  <w:style w:type="paragraph" w:styleId="Textodenotaderodap">
    <w:name w:val="footnote text"/>
    <w:basedOn w:val="Normal"/>
    <w:link w:val="TextodenotaderodapChar"/>
  </w:style>
  <w:style w:type="paragraph" w:customStyle="1" w:styleId="Ttulo30">
    <w:name w:val="Título3"/>
    <w:basedOn w:val="Normal"/>
    <w:next w:val="Corpodetexto"/>
    <w:qFormat/>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pPr>
      <w:keepNext/>
      <w:spacing w:before="240" w:after="120"/>
    </w:pPr>
    <w:rPr>
      <w:rFonts w:ascii="Arial" w:eastAsia="Arial Unicode MS" w:hAnsi="Arial" w:cs="Lucida Sans"/>
      <w:sz w:val="28"/>
      <w:szCs w:val="28"/>
    </w:rPr>
  </w:style>
  <w:style w:type="paragraph" w:customStyle="1" w:styleId="Legenda1">
    <w:name w:val="Legenda1"/>
    <w:basedOn w:val="Normal"/>
    <w:qFormat/>
    <w:pPr>
      <w:suppressLineNumbers/>
      <w:spacing w:before="120" w:after="120"/>
    </w:pPr>
    <w:rPr>
      <w:rFonts w:cs="Lucida Sans"/>
      <w:i/>
      <w:iCs/>
      <w:sz w:val="24"/>
      <w:szCs w:val="24"/>
    </w:rPr>
  </w:style>
  <w:style w:type="paragraph" w:styleId="PargrafodaLista">
    <w:name w:val="List Paragraph"/>
    <w:basedOn w:val="Normal"/>
    <w:qFormat/>
    <w:pPr>
      <w:ind w:left="708"/>
    </w:pPr>
  </w:style>
  <w:style w:type="paragraph" w:customStyle="1" w:styleId="Default">
    <w:name w:val="Default"/>
    <w:qFormat/>
    <w:rPr>
      <w:color w:val="000000"/>
      <w:sz w:val="24"/>
      <w:szCs w:val="24"/>
      <w:lang w:bidi="ar-SA"/>
    </w:rPr>
  </w:style>
  <w:style w:type="paragraph" w:customStyle="1" w:styleId="Corpodetexto31">
    <w:name w:val="Corpo de texto 31"/>
    <w:basedOn w:val="Normal"/>
    <w:qFormat/>
    <w:pPr>
      <w:spacing w:after="120"/>
    </w:pPr>
    <w:rPr>
      <w:sz w:val="16"/>
      <w:szCs w:val="16"/>
    </w:rPr>
  </w:style>
  <w:style w:type="paragraph" w:customStyle="1" w:styleId="Corpodetexto21">
    <w:name w:val="Corpo de texto 21"/>
    <w:basedOn w:val="Normal"/>
    <w:qFormat/>
    <w:pPr>
      <w:spacing w:after="120" w:line="480" w:lineRule="auto"/>
    </w:pPr>
  </w:style>
  <w:style w:type="paragraph" w:customStyle="1" w:styleId="xl61">
    <w:name w:val="xl61"/>
    <w:basedOn w:val="Default"/>
    <w:next w:val="Default"/>
    <w:qFormat/>
    <w:pPr>
      <w:spacing w:before="280" w:after="280"/>
    </w:pPr>
    <w:rPr>
      <w:rFonts w:ascii="IPMDOI+TimesNewRoman" w:hAnsi="IPMDOI+TimesNewRoman" w:cs="IPMDOI+TimesNewRoman"/>
      <w:color w:val="auto"/>
    </w:rPr>
  </w:style>
  <w:style w:type="paragraph" w:customStyle="1" w:styleId="WW-Padro">
    <w:name w:val="WW-Padrão"/>
    <w:basedOn w:val="Default"/>
    <w:next w:val="Default"/>
    <w:qFormat/>
    <w:rPr>
      <w:rFonts w:ascii="IPMDOI+TimesNewRoman" w:hAnsi="IPMDOI+TimesNewRoman" w:cs="IPMDOI+TimesNewRoman"/>
      <w:color w:val="auto"/>
    </w:rPr>
  </w:style>
  <w:style w:type="paragraph" w:customStyle="1" w:styleId="Contedodetabela">
    <w:name w:val="Conteúdo de tabela"/>
    <w:basedOn w:val="Normal"/>
    <w:qFormat/>
    <w:pPr>
      <w:suppressLineNumbers/>
    </w:pPr>
  </w:style>
  <w:style w:type="paragraph" w:customStyle="1" w:styleId="Contedodatabela">
    <w:name w:val="Conteúdo da tabela"/>
    <w:basedOn w:val="Normal"/>
    <w:qFormat/>
    <w:pPr>
      <w:suppressLineNumbers/>
    </w:pPr>
  </w:style>
  <w:style w:type="paragraph" w:customStyle="1" w:styleId="Ttulodetabela">
    <w:name w:val="Título de tabela"/>
    <w:basedOn w:val="Contedodetabela"/>
    <w:qFormat/>
    <w:pPr>
      <w:jc w:val="center"/>
    </w:pPr>
    <w:rPr>
      <w:b/>
      <w:bCs/>
    </w:rPr>
  </w:style>
  <w:style w:type="paragraph" w:customStyle="1" w:styleId="Recuodecorpodetexto31">
    <w:name w:val="Recuo de corpo de texto 31"/>
    <w:basedOn w:val="Normal"/>
    <w:qFormat/>
    <w:pPr>
      <w:suppressAutoHyphens w:val="0"/>
      <w:spacing w:after="120"/>
      <w:ind w:left="283"/>
    </w:pPr>
    <w:rPr>
      <w:sz w:val="16"/>
      <w:szCs w:val="16"/>
    </w:rPr>
  </w:style>
  <w:style w:type="paragraph" w:customStyle="1" w:styleId="WW-Textosimples">
    <w:name w:val="WW-Texto simples"/>
    <w:basedOn w:val="Normal"/>
    <w:qFormat/>
    <w:rPr>
      <w:rFonts w:ascii="Courier New" w:hAnsi="Courier New" w:cs="Courier New"/>
      <w:color w:val="00000A"/>
    </w:rPr>
  </w:style>
  <w:style w:type="paragraph" w:customStyle="1" w:styleId="Normal0">
    <w:name w:val="Normal_0"/>
    <w:qFormat/>
    <w:pPr>
      <w:tabs>
        <w:tab w:val="left" w:pos="1418"/>
        <w:tab w:val="left" w:pos="1985"/>
        <w:tab w:val="left" w:pos="2552"/>
        <w:tab w:val="left" w:pos="3402"/>
        <w:tab w:val="left" w:pos="4253"/>
        <w:tab w:val="left" w:pos="4820"/>
      </w:tabs>
      <w:jc w:val="both"/>
    </w:pPr>
    <w:rPr>
      <w:sz w:val="24"/>
      <w:szCs w:val="22"/>
      <w:lang w:eastAsia="en-US" w:bidi="ar-SA"/>
    </w:rPr>
  </w:style>
  <w:style w:type="paragraph" w:customStyle="1" w:styleId="Indentado0">
    <w:name w:val="Indentado_0"/>
    <w:basedOn w:val="Normal0"/>
    <w:qFormat/>
    <w:pPr>
      <w:tabs>
        <w:tab w:val="right" w:pos="9923"/>
      </w:tabs>
      <w:ind w:left="567" w:firstLine="851"/>
    </w:pPr>
  </w:style>
  <w:style w:type="paragraph" w:customStyle="1" w:styleId="Pa4">
    <w:name w:val="Pa4"/>
    <w:basedOn w:val="Default"/>
    <w:next w:val="Default"/>
    <w:uiPriority w:val="99"/>
    <w:qFormat/>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uiPriority w:val="99"/>
    <w:qFormat/>
    <w:pPr>
      <w:suppressAutoHyphens w:val="0"/>
      <w:spacing w:line="181" w:lineRule="atLeast"/>
    </w:pPr>
    <w:rPr>
      <w:rFonts w:ascii="Univers 45 Light" w:eastAsia="SimSun" w:hAnsi="Univers 45 Light"/>
      <w:color w:val="auto"/>
      <w:lang w:eastAsia="pt-BR"/>
    </w:rPr>
  </w:style>
  <w:style w:type="paragraph" w:customStyle="1" w:styleId="Standard">
    <w:name w:val="Standard"/>
    <w:qFormat/>
    <w:pPr>
      <w:widowControl w:val="0"/>
      <w:textAlignment w:val="baseline"/>
    </w:pPr>
    <w:rPr>
      <w:rFonts w:eastAsia="Arial Unicode MS" w:cs="Tahoma;Tahoma"/>
      <w:kern w:val="2"/>
      <w:sz w:val="24"/>
      <w:szCs w:val="24"/>
      <w:lang w:eastAsia="pt-BR"/>
    </w:rPr>
  </w:style>
  <w:style w:type="paragraph" w:styleId="SemEspaamento">
    <w:name w:val="No Spacing"/>
    <w:qFormat/>
    <w:rPr>
      <w:rFonts w:ascii="Calibri" w:eastAsia="Calibri" w:hAnsi="Calibri"/>
      <w:sz w:val="22"/>
      <w:szCs w:val="22"/>
      <w:lang w:eastAsia="pt-BR" w:bidi="ar-SA"/>
    </w:rPr>
  </w:style>
  <w:style w:type="paragraph" w:customStyle="1" w:styleId="Padro">
    <w:name w:val="Padrão"/>
    <w:qFormat/>
    <w:pPr>
      <w:tabs>
        <w:tab w:val="left" w:pos="708"/>
      </w:tabs>
      <w:spacing w:after="200" w:line="276" w:lineRule="auto"/>
    </w:pPr>
    <w:rPr>
      <w:rFonts w:eastAsia="SimSun;宋体" w:cs="Mang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71C87-2847-4152-BE9B-7C17751D5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4</Pages>
  <Words>1142</Words>
  <Characters>6172</Characters>
  <Application>Microsoft Office Word</Application>
  <DocSecurity>0</DocSecurity>
  <Lines>51</Lines>
  <Paragraphs>14</Paragraphs>
  <ScaleCrop>false</ScaleCrop>
  <Company/>
  <LinksUpToDate>false</LinksUpToDate>
  <CharactersWithSpaces>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subject/>
  <dc:creator>PMSGP</dc:creator>
  <dc:description/>
  <cp:lastModifiedBy>Erliton de Mello Braz</cp:lastModifiedBy>
  <cp:revision>10</cp:revision>
  <cp:lastPrinted>2025-05-07T17:40:00Z</cp:lastPrinted>
  <dcterms:created xsi:type="dcterms:W3CDTF">2023-08-24T20:15:00Z</dcterms:created>
  <dcterms:modified xsi:type="dcterms:W3CDTF">2025-06-17T11:38:00Z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ICV">
    <vt:lpwstr>9B8B1AE5BC49459A818147518770FE8A_13</vt:lpwstr>
  </property>
  <property fmtid="{D5CDD505-2E9C-101B-9397-08002B2CF9AE}" pid="4" name="KSOProductBuildVer">
    <vt:lpwstr>1046-12.2.0.13359</vt:lpwstr>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